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contextualSpacing/>
        <w:rPr>
          <w:rFonts w:ascii="Times New Roman" w:hAnsi="Times New Roman"/>
          <w:b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Plan wynikowy z wymaganiami edukacyjnymi przedmiotu biologia dla klasy III szkoły branżowej</w:t>
      </w:r>
    </w:p>
    <w:p>
      <w:pPr>
        <w:pStyle w:val="Normal"/>
        <w:spacing w:before="0" w:after="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Beata Jakubik, Renata Szymańska </w:t>
      </w:r>
    </w:p>
    <w:p>
      <w:pPr>
        <w:pStyle w:val="Normal"/>
        <w:spacing w:before="0" w:after="0"/>
        <w:contextualSpacing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p>
      <w:pPr>
        <w:pStyle w:val="Normal"/>
        <w:spacing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W w:w="14144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44"/>
        <w:gridCol w:w="2287"/>
        <w:gridCol w:w="70"/>
        <w:gridCol w:w="2356"/>
        <w:gridCol w:w="1"/>
        <w:gridCol w:w="2355"/>
        <w:gridCol w:w="2"/>
        <w:gridCol w:w="2356"/>
        <w:gridCol w:w="2"/>
        <w:gridCol w:w="2470"/>
      </w:tblGrid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dopuszczająca.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dostateczna.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dobra.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bardzo dobra.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Ocena celująca.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141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EKSPRESJA INFORMACJI GENETYCZNEJ W KOMÓRKACH CZŁOWIEKA</w:t>
            </w:r>
          </w:p>
        </w:tc>
      </w:tr>
      <w:tr>
        <w:trPr>
          <w:trHeight w:val="2514" w:hRule="atLeast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DNA jako nośnik informacji genetycznej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rolę DNA w dziedziczeniu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wie, że DNA zawiera geny, w których zapisana jest informacja o białkach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replikacja to proces podwojenia ilości DNA komórkowego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znaczenie odkrycia struktury DNA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informacja genetyczna przepływa od DNA przez RNA do białka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replikacji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posługuje się pojęciami: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gen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genom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sekwencjonowania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budowę DNA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podstawowy dogmat biologii molekularnej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nazywa kolejne jego procesy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lokalizację i przebieg replikacji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omawia strukturę genomu człowieka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budowę genu eukariotycznego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na czym polega sekwencjonowanie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 znaczenie odkrycia struktury DNA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podstawowego dogmatu biologii molekularnej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udział poszczególnych enzymów w przebiegu replikacji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tłumaczy, na czym polega semikonserwatywność replikacji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złożoność genomu człowieka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znane genomy organizmów i wyciąga wnioski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 potrzebę sekwencjonowania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materiałów źródłowych przygotowuje notatkę dotyczącą wybranych zsekwencjonowanych genomów ssaków i prezentuje ją na forum klasy 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Ekspresja informacji genetycznej – od genu do białka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informacja z DNA jest przepisywana na RNA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czym jest kod genetyczny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ogólną istotę transkrypcji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czym jest mRNA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rozumie, że powstały po transkrypcji mRNA podlega obróbce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istotę kodu genetycznego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transkrypcji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rolę enzymów w przebiegu transkrypcji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pierwotny transkrypt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splicing RNA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cechy kodu genetycznego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umie odczytywać tabelę kodu genetycznego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ekspresja genu i kiedy zachodzi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omawiana schemacie poszczególne etapy transkrypcji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rolę polimerazy RNA II w transkrypcji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korzystając z tabeli kodu genetycznego, dopisuje do sekwencji nukleotydowej sekwencję aminokwasową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rozumie, czym są wyjątki od uniwersalności kodu genetycznego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animację (np. w PowerPoint) obrazującą przebieg transkrypcji 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Translacja – biosynteza białka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białko powstaje w procesie translacji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że liczba białek jest dużo większa niż genów w DNA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rolę tRNA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wie, że translacja zachodzi na rybosomach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ogólną zasadę translacji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białko po translacji podlega modyfikacjom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ogólny sens regulacji ekspresji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omawia budowę tRNA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przebieg translacji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ogólne znaczenie i rodzaje mechanizmów regulacji ekspresji genów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regulacji ekspresji genów i omawia wybrane z nich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dlaczego cząsteczki tRNA różnią się antykodonami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poszczególne etapy translacji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podaje, na jakich etapach przepływu informacji genetycznej zachodzi regulacja ekspresji genów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objaśnia sens biologiczny alternatywnego splicingu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prezentację multimedialną na temat interferencji RNA – odkrycie, mechanizm, możliwości wykorzystania (m.in. w medycynie, nauce)</w:t>
            </w:r>
          </w:p>
        </w:tc>
      </w:tr>
      <w:tr>
        <w:trPr/>
        <w:tc>
          <w:tcPr>
            <w:tcW w:w="141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II. GENETYKA KLASYCZNA</w:t>
            </w:r>
          </w:p>
        </w:tc>
      </w:tr>
      <w:tr>
        <w:trPr>
          <w:trHeight w:val="357" w:hRule="atLeast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.Dziedziczenie cech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  <w:iCs/>
              </w:rPr>
              <w:t>gen</w:t>
            </w:r>
            <w:r>
              <w:rPr/>
              <w:t xml:space="preserve">, </w:t>
            </w:r>
            <w:r>
              <w:rPr>
                <w:i/>
                <w:iCs/>
              </w:rPr>
              <w:t>allel</w:t>
            </w:r>
            <w:r>
              <w:rPr/>
              <w:t xml:space="preserve">, </w:t>
            </w:r>
            <w:r>
              <w:rPr>
                <w:i/>
                <w:iCs/>
              </w:rPr>
              <w:t>genotyp</w:t>
            </w:r>
            <w:r>
              <w:rPr/>
              <w:t xml:space="preserve">, </w:t>
            </w:r>
            <w:r>
              <w:rPr>
                <w:i/>
                <w:iCs/>
              </w:rPr>
              <w:t>fenotyp</w:t>
            </w:r>
            <w:r>
              <w:rPr/>
              <w:t xml:space="preserve">, </w:t>
            </w:r>
            <w:r>
              <w:rPr>
                <w:i/>
                <w:iCs/>
              </w:rPr>
              <w:t>homozygota</w:t>
            </w:r>
            <w:r>
              <w:rPr/>
              <w:t xml:space="preserve">, </w:t>
            </w:r>
            <w:r>
              <w:rPr>
                <w:i/>
                <w:iCs/>
              </w:rPr>
              <w:t>heterozygota</w:t>
            </w:r>
            <w:r>
              <w:rPr/>
              <w:t xml:space="preserve">, </w:t>
            </w:r>
            <w:r>
              <w:rPr>
                <w:i/>
                <w:iCs/>
              </w:rPr>
              <w:t>allel dominujący</w:t>
            </w:r>
            <w:r>
              <w:rPr/>
              <w:t xml:space="preserve">, </w:t>
            </w:r>
            <w:r>
              <w:rPr>
                <w:i/>
                <w:iCs/>
              </w:rPr>
              <w:t>allel recesywny</w:t>
            </w:r>
            <w:r>
              <w:rPr/>
              <w:t>,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podaje treść I prawa Mendla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podaje treść II prawa Mendla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9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  <w:iCs/>
              </w:rPr>
              <w:t>allele wielokrotne</w:t>
            </w:r>
            <w:r>
              <w:rPr/>
              <w:t xml:space="preserve"> na przykładzie dziedziczenia grup krwi </w:t>
              <w:br/>
              <w:t>u człowieka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9"/>
              <w:rPr/>
            </w:pPr>
            <w:r>
              <w:rPr/>
              <w:t xml:space="preserve">– </w:t>
            </w:r>
            <w:r>
              <w:rPr/>
              <w:t>omawia doświadczenia G. Mendla, na podstawie których zostały sformułowane reguły dziedziczenia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9"/>
              <w:rPr/>
            </w:pPr>
            <w:r>
              <w:rPr/>
              <w:t xml:space="preserve">– </w:t>
            </w:r>
            <w:r>
              <w:rPr/>
              <w:t>rozwiązuje przykładowe krzyżówki jednogenowe i dwugenowe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  <w:iCs/>
              </w:rPr>
              <w:t>krzyżówka testowa</w:t>
            </w:r>
            <w:r>
              <w:rPr/>
              <w:t xml:space="preserve">, </w:t>
            </w:r>
            <w:r>
              <w:rPr>
                <w:i/>
                <w:iCs/>
              </w:rPr>
              <w:t>dominacja niezupełna</w:t>
            </w:r>
            <w:r>
              <w:rPr/>
              <w:t xml:space="preserve">, </w:t>
            </w:r>
            <w:r>
              <w:rPr>
                <w:i/>
                <w:iCs/>
              </w:rPr>
              <w:t>kodominacja</w:t>
            </w:r>
            <w:r>
              <w:rPr/>
              <w:t>,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analizuje wyniki krzyżówek jednogenowych i dwugenowych na przykładzie grochu zwyczajnego 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analizuje prawdopodobieństwo wystąpienia genotypów </w:t>
              <w:br/>
              <w:t xml:space="preserve">i fenotypów u potomstwa </w:t>
              <w:br/>
              <w:t>w wypadku dziedziczenia jednej cechy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analizuje prawdopodobieństwo wystąpienia genotypów </w:t>
              <w:br/>
              <w:t xml:space="preserve">i fenotypów u potomstwa </w:t>
              <w:br/>
              <w:t>w wypadku dziedziczenia dwóch cech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-41" w:hanging="227"/>
              <w:rPr/>
            </w:pPr>
            <w:r>
              <w:rPr/>
              <w:t xml:space="preserve">– </w:t>
            </w:r>
            <w:r>
              <w:rPr/>
              <w:t>przeprowadza przykładowe krzyżówki testowe jednogenowe i wyjaśnia jej znaczenie</w:t>
            </w:r>
          </w:p>
          <w:p>
            <w:pPr>
              <w:pStyle w:val="Styl1"/>
              <w:numPr>
                <w:ilvl w:val="0"/>
                <w:numId w:val="0"/>
              </w:numPr>
              <w:ind w:left="-41" w:hanging="227"/>
              <w:rPr/>
            </w:pPr>
            <w:r>
              <w:rPr/>
              <w:t xml:space="preserve">– </w:t>
            </w:r>
            <w:r>
              <w:rPr/>
              <w:t xml:space="preserve">przeprowadza i określa prawdopodobieństwo wystąpienia genotypów </w:t>
              <w:br/>
              <w:t xml:space="preserve">i fenotypów u potomstwa </w:t>
              <w:br/>
              <w:t>w wypadku dziedziczenia grup krwi i czynnika Rh</w:t>
            </w:r>
          </w:p>
          <w:p>
            <w:pPr>
              <w:pStyle w:val="Styl1"/>
              <w:numPr>
                <w:ilvl w:val="0"/>
                <w:numId w:val="0"/>
              </w:numPr>
              <w:ind w:left="-41" w:hanging="227"/>
              <w:rPr/>
            </w:pPr>
            <w:r>
              <w:rPr/>
            </w:r>
          </w:p>
          <w:p>
            <w:pPr>
              <w:pStyle w:val="Styl1"/>
              <w:numPr>
                <w:ilvl w:val="0"/>
                <w:numId w:val="0"/>
              </w:numPr>
              <w:ind w:left="-41" w:hanging="227"/>
              <w:rPr/>
            </w:pPr>
            <w:r>
              <w:rPr/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13" w:hanging="13"/>
              <w:rPr/>
            </w:pPr>
            <w:r>
              <w:rPr/>
              <w:t xml:space="preserve">– </w:t>
            </w:r>
            <w:r>
              <w:rPr/>
              <w:t xml:space="preserve">ocenia znaczenie badań </w:t>
              <w:br/>
              <w:t>G. Mendla dla rozwoju genetyki</w:t>
            </w:r>
          </w:p>
          <w:p>
            <w:pPr>
              <w:pStyle w:val="Styl1"/>
              <w:numPr>
                <w:ilvl w:val="0"/>
                <w:numId w:val="0"/>
              </w:numPr>
              <w:ind w:left="13" w:hanging="13"/>
              <w:rPr/>
            </w:pPr>
            <w:r>
              <w:rPr/>
              <w:t xml:space="preserve">– </w:t>
            </w:r>
            <w:r>
              <w:rPr/>
              <w:t>przedstawia przykłady cech człowieka dziedziczonych zgodnie z I prawem Mendla</w:t>
            </w:r>
          </w:p>
          <w:p>
            <w:pPr>
              <w:pStyle w:val="Normal"/>
              <w:spacing w:lineRule="auto" w:line="240" w:before="0" w:after="200"/>
              <w:ind w:left="13" w:hanging="13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chorób genetycznych dziedziczonych według praw Mendla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Genetyczne uwarunkowania płci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  <w:iCs/>
              </w:rPr>
              <w:t>kariotyp</w:t>
            </w:r>
            <w:r>
              <w:rPr/>
              <w:t xml:space="preserve">, </w:t>
            </w:r>
            <w:r>
              <w:rPr>
                <w:i/>
                <w:iCs/>
              </w:rPr>
              <w:t>chromosomy płci</w:t>
            </w:r>
            <w:r>
              <w:rPr/>
              <w:t xml:space="preserve">, </w:t>
            </w:r>
            <w:r>
              <w:rPr>
                <w:i/>
                <w:iCs/>
              </w:rPr>
              <w:t>cechy sprzężone z płcią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opisuje kariotyp człowieka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wymienia podobieństwa i różnice między kariotypem kobiety a kariotypem mężczyzny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przykłady cech sprzężonych z płcią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nosiciel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wyjaśnia różnice i podobieństwa między kariotypem kobiety a kariotypem mężczyzny 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hanging="227"/>
              <w:rPr/>
            </w:pPr>
            <w:r>
              <w:rPr/>
              <w:t xml:space="preserve">– </w:t>
            </w:r>
            <w:r>
              <w:rPr/>
              <w:t>tłumaczy sposób determinacji płci u człowieka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hanging="227"/>
              <w:rPr/>
            </w:pPr>
            <w:r>
              <w:rPr/>
              <w:t xml:space="preserve">– </w:t>
            </w:r>
            <w:r>
              <w:rPr/>
              <w:t>wykonuje przykładowe krzyżówki dotyczące dziedziczenia cech sprzężonych z płcią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hanging="227"/>
              <w:rPr/>
            </w:pPr>
            <w:r>
              <w:rPr/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występowanie daltonizmu i hemofilii niemal wyłącznie </w:t>
              <w:br/>
              <w:t>u mężczyzn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 krzyżówek przewiduje prawdopodobieństwo wystąpienia choroby sprzężonej z płcią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na podstawie analizy kariotypu określa płeć przedstawionych osób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firstLine="14"/>
              <w:rPr/>
            </w:pPr>
            <w:r>
              <w:rPr/>
              <w:t xml:space="preserve">– </w:t>
            </w:r>
            <w:r>
              <w:rPr/>
              <w:t>wyjaśnia przyczyny oraz podaje ogólne objawy hemofilii i daltonizmu</w:t>
            </w:r>
          </w:p>
          <w:p>
            <w:pPr>
              <w:pStyle w:val="Styl1"/>
              <w:numPr>
                <w:ilvl w:val="0"/>
                <w:numId w:val="0"/>
              </w:numPr>
              <w:spacing w:lineRule="auto" w:line="240"/>
              <w:ind w:left="227" w:firstLine="14"/>
              <w:rPr/>
            </w:pPr>
            <w:r>
              <w:rPr/>
              <w:t xml:space="preserve">– </w:t>
            </w:r>
            <w:r>
              <w:rPr/>
              <w:t xml:space="preserve">określa płeć różnych osób na podstawie analizy ich kariotypu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na podstawie przykładów wyjaśnia wpływ środowiska na determinowanie płci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 przyczyny i podaje główne objawy hemofilii i daltonizmu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podstawie krzyżówki genetycznej wyjaśnia różnicę między osobą zdrową a nosicielem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cechy związane z płcią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chromatyna płciowa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(ciałko Barra)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141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III. ZMIENNOŚĆ ORGANIZMÓW 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 Zmienność organizmów i jej przyczyny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  <w:iCs/>
              </w:rPr>
              <w:t>zmienność genetyczna</w:t>
            </w:r>
            <w:r>
              <w:rPr/>
              <w:t xml:space="preserve">, </w:t>
            </w:r>
            <w:r>
              <w:rPr>
                <w:i/>
                <w:iCs/>
              </w:rPr>
              <w:t>zmienność środowiskowa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wyróżnia rodzaje zmienności genetycznej 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wymienia przykłady zmienności środowiskowej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wyjaśnia przyczyny zmienności genetycznej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tłumaczy przyczyny zmienności środowiskowej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porównuje zmienność genetyczną ze zmiennością środowiskową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>wyjaśnia różnice między zmiennością rekombinacyjną i mutacyjną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>wyjaśnia na przykładach, dlaczego zmienność środowiskowa nie jest dziedziczna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 xml:space="preserve">wyjaśnia, w jaki sposób </w:t>
            </w:r>
            <w:r>
              <w:rPr>
                <w:i/>
                <w:iCs/>
              </w:rPr>
              <w:t>crossing-over</w:t>
            </w:r>
            <w:r>
              <w:rPr/>
              <w:t xml:space="preserve"> wpływa na zmienność osobniczą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64" w:hanging="227"/>
              <w:rPr/>
            </w:pPr>
            <w:r>
              <w:rPr/>
              <w:t xml:space="preserve">– </w:t>
            </w:r>
            <w:r>
              <w:rPr/>
              <w:t xml:space="preserve">tłumaczy, w jaki sposób losowe rozchodzenie się chromosomów podczas mutacji wpływa na zmienność osobniczą </w:t>
            </w:r>
          </w:p>
          <w:p>
            <w:pPr>
              <w:pStyle w:val="Styl1"/>
              <w:numPr>
                <w:ilvl w:val="0"/>
                <w:numId w:val="0"/>
              </w:numPr>
              <w:ind w:left="64" w:hanging="227"/>
              <w:rPr/>
            </w:pPr>
            <w:r>
              <w:rPr/>
              <w:t xml:space="preserve">– </w:t>
            </w:r>
            <w:r>
              <w:rPr/>
              <w:t xml:space="preserve">wyjaśnia przyczyny zmienności organizmów </w:t>
              <w:br/>
              <w:t>o identycznych genotypach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wyjaśnia różnice między zmiennością ciągła i nieciągłą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planuje doświadczenie dotyczące zmienności cech ilościowych człowieka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>2. Trwałe zmiany w materiale genetycznym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  <w:iCs/>
              </w:rPr>
              <w:t>mutacja</w:t>
            </w:r>
            <w:r>
              <w:rPr/>
              <w:t xml:space="preserve">, </w:t>
            </w:r>
            <w:r>
              <w:rPr>
                <w:i/>
                <w:iCs/>
              </w:rPr>
              <w:t>mutacja genowa</w:t>
            </w:r>
            <w:r>
              <w:rPr/>
              <w:t xml:space="preserve">, </w:t>
            </w:r>
            <w:r>
              <w:rPr>
                <w:i/>
                <w:iCs/>
              </w:rPr>
              <w:t>mutacja chromosomowa strukturalna</w:t>
            </w:r>
            <w:r>
              <w:rPr/>
              <w:t xml:space="preserve">, </w:t>
            </w:r>
            <w:r>
              <w:rPr>
                <w:i/>
                <w:iCs/>
              </w:rPr>
              <w:t>mutacja chromosomowa liczbowa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wymienia przykłady fizycznych, chemicznych </w:t>
              <w:br/>
              <w:t>i biologicznych czynników mutagennych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wymienia przykłady mutacji genowych i mutacji chromosomowych 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>
                <w:i/>
                <w:i/>
              </w:rPr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  <w:iCs/>
              </w:rPr>
              <w:t>mutacja spontaniczna</w:t>
            </w:r>
            <w:r>
              <w:rPr/>
              <w:t xml:space="preserve">, </w:t>
            </w:r>
            <w:r>
              <w:rPr>
                <w:i/>
                <w:iCs/>
              </w:rPr>
              <w:t>mutacja indukowana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wyjaśnia kryteria klasyfikacji mutacji 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wyjaśnia przyczyny mutacji spontanicznych i mutacji indukowanych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wyjaśnia wpływ substancji mutagennych na częstość wystąpienia mutacji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 xml:space="preserve">wyjaśnia pojęcia: </w:t>
            </w:r>
            <w:r>
              <w:rPr>
                <w:i/>
                <w:iCs/>
              </w:rPr>
              <w:t>mutacje neutralne</w:t>
            </w:r>
            <w:r>
              <w:rPr/>
              <w:t xml:space="preserve">, </w:t>
            </w:r>
            <w:r>
              <w:rPr>
                <w:i/>
                <w:iCs/>
              </w:rPr>
              <w:t>mutacje korzystne</w:t>
            </w:r>
            <w:r>
              <w:rPr/>
              <w:t xml:space="preserve">, </w:t>
            </w:r>
            <w:r>
              <w:rPr>
                <w:i/>
                <w:iCs/>
              </w:rPr>
              <w:t>protoonkogeny</w:t>
            </w:r>
            <w:r>
              <w:rPr/>
              <w:t xml:space="preserve">, </w:t>
            </w:r>
            <w:r>
              <w:rPr>
                <w:i/>
                <w:iCs/>
              </w:rPr>
              <w:t>onkogeny</w:t>
            </w:r>
            <w:r>
              <w:rPr/>
              <w:t xml:space="preserve">, </w:t>
            </w:r>
            <w:r>
              <w:rPr>
                <w:i/>
                <w:iCs/>
              </w:rPr>
              <w:t>geny supresorowe</w:t>
            </w:r>
            <w:r>
              <w:rPr/>
              <w:t xml:space="preserve">, </w:t>
            </w:r>
            <w:r>
              <w:rPr>
                <w:i/>
                <w:iCs/>
              </w:rPr>
              <w:t>geny naprawcze DNA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 xml:space="preserve">tłumaczy zmiany w DNA zachodzące w różnych typach mutacji 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 xml:space="preserve">tłumaczy skutki mutacji genowych 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>określa skutki mutacji chromosomowych strukturalnych i liczbowych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>podaje zależność występowania mutacji i powstania transformacji nowotworowej komórki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64" w:hanging="227"/>
              <w:rPr/>
            </w:pPr>
            <w:r>
              <w:rPr/>
              <w:t xml:space="preserve">– </w:t>
            </w:r>
            <w:r>
              <w:rPr/>
              <w:t>tłumaczy konsekwencje dla dziedziczenia mutacji somatycznych i mutacji zachodzących w komórkach płciowych</w:t>
            </w:r>
          </w:p>
          <w:p>
            <w:pPr>
              <w:pStyle w:val="Styl1"/>
              <w:numPr>
                <w:ilvl w:val="0"/>
                <w:numId w:val="0"/>
              </w:numPr>
              <w:ind w:left="64" w:hanging="227"/>
              <w:rPr/>
            </w:pPr>
            <w:r>
              <w:rPr/>
              <w:t xml:space="preserve">– </w:t>
            </w:r>
            <w:r>
              <w:rPr/>
              <w:t>wskazuje na schematach różne rodzaje mutacji chromosomowych</w:t>
            </w:r>
          </w:p>
          <w:p>
            <w:pPr>
              <w:pStyle w:val="Styl1"/>
              <w:numPr>
                <w:ilvl w:val="0"/>
                <w:numId w:val="0"/>
              </w:numPr>
              <w:ind w:left="64" w:hanging="227"/>
              <w:rPr/>
            </w:pPr>
            <w:r>
              <w:rPr/>
              <w:t xml:space="preserve">– </w:t>
            </w:r>
            <w:r>
              <w:rPr/>
              <w:t xml:space="preserve">wymienia przykłady chorób nowotworowych będących wynikiem mutacji 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tłumaczy znaczenie mutacji w przebiegu procesu ewolucji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rolę poradnictwa genetycznego w diagnostyce chorób nowotworowych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 Choroby genetyczne człowieka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wymienia przykłady chorób genetycznych uwarunkowanych obecnością w autosomach zmutowanych alleli dominujących i recesywnych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wymienia przykłady chorób genetycznych człowieka wynikających </w:t>
              <w:br/>
              <w:t xml:space="preserve">z nieprawidłowej liczby chromosomów 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wymienia przykłady chorób genetycznych człowieka sprzężonych z chromosomami płci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przedstawia klasyfikację chorób genetycznych w zależności od sposobu ich dziedziczenia 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podaje ogólne objawy albinizmu, choroby Huntingtona, hemofilii, daltonizmu, zespołem Downa, zespołu Klinefeltera i zespołu Turnera </w:t>
            </w:r>
          </w:p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wyjaśnia pojęcie </w:t>
            </w:r>
            <w:r>
              <w:rPr>
                <w:i/>
                <w:iCs/>
              </w:rPr>
              <w:t>rodowód genetyczny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 xml:space="preserve">wyjaśnia znaczenie rodowodów w diagnostyce chorób genetycznych 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 xml:space="preserve">wymienia przykłady stosowanych metod leczenia wybranych chorób genetycznych 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 xml:space="preserve">na podstawie analizy rodowodów ustala typ dziedziczenia choroby genetycznej </w:t>
            </w:r>
          </w:p>
          <w:p>
            <w:pPr>
              <w:pStyle w:val="Styl1"/>
              <w:numPr>
                <w:ilvl w:val="0"/>
                <w:numId w:val="0"/>
              </w:numPr>
              <w:ind w:left="24" w:hanging="227"/>
              <w:rPr/>
            </w:pPr>
            <w:r>
              <w:rPr/>
              <w:t xml:space="preserve">– </w:t>
            </w:r>
            <w:r>
              <w:rPr/>
              <w:t xml:space="preserve">wyjaśnia zależność między wiekiem rodziców a prawdopodobieństwem urodzenia się dziecka </w:t>
              <w:br/>
              <w:t>z zespołem Downa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 xml:space="preserve">tłumaczy znaczenie analizy rodowodów jako metody diagnozowania chorób genetycznych </w:t>
            </w:r>
          </w:p>
          <w:p>
            <w:pPr>
              <w:pStyle w:val="Styl1"/>
              <w:numPr>
                <w:ilvl w:val="0"/>
                <w:numId w:val="0"/>
              </w:numPr>
              <w:ind w:left="64" w:hanging="227"/>
              <w:rPr/>
            </w:pPr>
            <w:r>
              <w:rPr/>
              <w:t xml:space="preserve">– </w:t>
            </w:r>
            <w:r>
              <w:rPr/>
              <w:t>na podstawie analizy kariotypów człowieka rozpoznaje choroby genetyczne człowieka wynikające z nieprawidłowej liczby chromosomów</w:t>
            </w:r>
          </w:p>
          <w:p>
            <w:pPr>
              <w:pStyle w:val="Styl1"/>
              <w:numPr>
                <w:ilvl w:val="0"/>
                <w:numId w:val="0"/>
              </w:numPr>
              <w:ind w:left="64" w:hanging="227"/>
              <w:rPr/>
            </w:pPr>
            <w:r>
              <w:rPr/>
              <w:t xml:space="preserve">– </w:t>
            </w:r>
            <w:r>
              <w:rPr/>
              <w:t>omawia przykłady chorób wieloczynnikowych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1"/>
              <w:numPr>
                <w:ilvl w:val="0"/>
                <w:numId w:val="0"/>
              </w:numPr>
              <w:ind w:left="227" w:hanging="227"/>
              <w:rPr/>
            </w:pPr>
            <w:r>
              <w:rPr/>
              <w:t xml:space="preserve">– </w:t>
            </w:r>
            <w:r>
              <w:rPr/>
              <w:t>wymienia przykłady chorób człowieka wynikających z mutacji mitochondrialnego DNA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IV. BIOTECHNOLOGIA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1.Biotechnologia tradycyjna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czym jest biotechnologia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przykłady produktów biotechnologii tradycyjnej (przetwory mleczne, alkohole)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biotechnologia tradycyjna jest wykorzystywana w farmacji i w ochronie środowiska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wyjaśnia różnicę pomiędzy biotechnologią tradycyjną a nowoczesną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i cel stosowania sztucznej selekcji i krzyżowania gatunków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fermentacja jest najczęściej stosowanym procesem biotechnologicznym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produktów fermentacji w życiu codziennym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biotechnologia tradycyjna znalazła zastosowanie w przemyśle, rolnictwie i ochronie środowiska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uzasadnia na przykładach, że biotechnologia jest wykorzystywana od bardzo dawna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efektów działania sztucznej selekcji i krzyżowania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rodzaje fermentacji i omawia je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osiągnięcia biotechnologii tradycyjnej w przemyśle farmaceutycznym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tłumaczy, w jaki sposób biotechnologia jest wykorzystywana w ochronie środowiska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znaczenie biotechnologii tradycyjnej w rolnictwie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uzasadnia, że obserwowane obecnie odmiany, rasy roślin i zwierząt są efektem działań biotechnologii tradycyjnej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gatunki mikroorganizmów przeprowadzających fermentację mleczanową i etanolową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bioreaktorów w procesach biotechnologicznych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biofarmaceutyki uzyskiwane na drodze procesów biotechnologii tradycyjnej oraz ich przeznaczenie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jest bioremediacja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tłumaczy, czym jest „zielony nawóz”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referat na temat bioremediacji (metody, mechanizmy, gatunki,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in situ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ex siu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itd.)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2. Biotechnologia nowoczesna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inżynieria genetyczna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że techniki inżynierii genetyczne pozwalają na manipulacje genetyczne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wie, że analizy DNA przeprowadza się na użytek medycyny sądowej, kryminalistyki i nauki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inżynieria genetyczna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biologia molekularna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kolory biotechnologii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zastosowania technik inżynierii genetycznej w medycynie sądowej i kryminalistyce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skąd pobierane są i czym są ślady biologiczne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przykłady wykorzystania technik inżynierii genetycznej w nauce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że do rozwoju biotechnologii nowoczesnej przyczynił postęp w innych naukach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działań obszarów (kolorów) biotechnologii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wyjaśnia, na czym polega rekombinowanie DNA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dzieli metody wprowadzania genów na wektorowe i bezwektorowe oraz podaje ich przykłady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rodzaje wektorów (plazmidy, wirusy)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wyjaśnia, w jakich sytuacjach zachodzi konieczność przeprowadzania analiz DNA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co oznacza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rekombinowany DNA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znaczenie klonowania genów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wady i zalety metod wprowadzania wektorów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czym są geny markerowe i w jakim celu są wprowadzane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konkretne przykłady zastosowań inżynierii genetycznej w medycynie sądowej i kryminalistyce (na przykładzie materiałów źródłowych)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starożytny DNA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opracowuje poster dotyczący kolorów biotechnologii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/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rzygotowuje wystąpienie na temat projektów odtworzenia zwierząt wymarłych (mamut, tur)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notatkę na temat działań Wydziału Archiwum X policji, w których posłużono się badaniami DNA (kilka przykładów spraw, jaki rodzaj badań, dlaczego etc.)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3. Mikroorganizmy genetycznie zmodyfikowane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co to jest organizm genetycznie zmodyfikowany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wie, że niektóre leki są uzyskiwane z wykorzystaniem mikroorganizmów GM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podaje definicję GMO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istotę szczepień ochronnych i rozumie sens pozyskiwania szczepionek DNA/RNA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zmodyfikowane bakterie wykorzystuje się do produkcji ludzkiej insuliny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podaje przykłady obszarów gospodarki, w których wykorzystuje się mikroorganizmy GM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różnicę pomiędzy GMO a organizmem transgenicznym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 udział GMM w uzyskiwaniu i opracowywaniu szczepionek nowej generacji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tłumaczy, w jaki sposób z bakterii GM uzyskuje się ludzką insulinę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zastosowanie mikroorganizmów GM w rolnictwie, przemyśle i ochronie środowiska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szczepionki tradycyjne i te uzyskiwane metodami biotechnologicznymi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 przewagę insuliny uzyskiwanej z bakterii GM w porównaniu z insuliną zwierzęcą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innych białek ludzkich uzyskiwanych z wykorzystaniem bakterii GM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konkretne przykłady zastosowania mikroorganizmów GM w ochronie środowiska i przemyśle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4. Modyfikacje genetyczne roślin i zwierząt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dlaczego modyfikuje się rośliny i zwierzęta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główne cele modyfikacji genetycznych roślin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główne cele modyfikacji genetycznych zwierząt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cele modyfikacji genetycznych roślin i podaje przykłady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zastosowania roślin GM w ochronie środowiska i medycynie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zasadę uzyskiwania zwierząt transgenicznych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cele modyfikacji genetycznych zwierząt i podaje przykłady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zastosowania zwierząt GM w nauce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 związek modyfikacji genetycznych roślin z rosnącą liczbą ludności na świecie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roślin transgenicznych i efekty ich modyfikacji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wyjaśnia, czym są rośliny Bt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białek wytwarzanych w roślinach GM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istotę metody uzyskiwania zwierząt transgenicznych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zwierząt transgenicznych i efekty tych modyfikacji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białek wytwarzanych w mleku, krwi i moczu zwierząt GM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 rolę zwierząt GM jako modeli chorób człowieka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opracowuje dane dotyczące roślin GM pobrane z raportu ISAAA i prezentuje na forum klasy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prezentację o transgenicznym lnie opracowanym przez naukowców z Wrocławia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5. Zagrożenia związane z GMO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że stosowanie organizmów genetycznie zmodyfikowanych musi podlegać kontroli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przykładowe obawy związane z GMO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argumenty przeciwników GMO i się do nich ustosunkowuje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dyskutuje na temat obaw związanych z obrotem GMO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dostrzega konieczność kontroli i doskonalenia metod ich uzyskiwania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umie rzetelnie oceniać przedstawione informacje i się do nich ustosunkowywać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przygotowuje, przeprowadza i opracowuje ankietę dotycząca znajomości zagadnień związanych z GMO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6. Klonowanie organizmów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przykłady naturalnych klonów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klonowanie prowadzi do uzyskania organizmu identycznego z macierzystym pod względem genetycznym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naturalne klony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techniki inżynierii genetycznej umożliwiają uzyskiwanie klonów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komórki macierzyste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potencjał wykorzystania komórek macierzystych w medycynie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profilaktyka zdrowotna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poradnictwo genetyczne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czym jest klon danego organizmu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jedną z metod klonowania organizmów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wie, czym jest międzygatunkowe klonowanie somatyczne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i omawia rodzaje komórek macierzystych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rolę banków krwi pępowinowej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istotę klonowania terapeutycznego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sens poradnictwa genetycznego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znaczenie testów genetycznych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wskazać naturalne klony w danym zbiorze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 klonowanie metodą transferu jąder komórkowych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 potencjał międzygatunkowego klonowania somatycznego w kontekście ochrony gatunków zagrożonych wyginięciem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źródła pochodzenia rodzajów komórek macierzystych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możliwości wykorzystania indukowanych komórek pluripotentnych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 trudności związane z rutynowym wykorzystaniem komórek macierzystych w leczeniu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sytuacje, które wymagają wizyty w poradni genetycznej i wykonywania testów genetycznych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referat na temat przykładów wykorzystania komórek macierzystych i problemów z ich rutynowym wykorzystaniem 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7. Terapia genowa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terapia genowa jest szansą na leczenie chorób o podłożu genetycznym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wyjaśnia, czym jest terapia genowa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szanse, jakie daje terapia genowa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istotę terapii genowej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sukcesy i porażki terapii genowej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 istotę dopingu genetycznego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dyskutuje na temat szans i trudności w wykorzystaniu terapii genowej w leczeniu chorób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i analizuje przyczyny małej skuteczności terapii genowej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dyskutuje na temat nielegalnego wykorzystania terapii genowej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na temat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bubble babies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możliwości terapii genowej w tym zakresie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8. Szanse i zagrożenia związane z biotechnologią i inżynierią genetyczną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że biotechnologia wzbudza wiele obaw i kontrowersji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istnieją akty prane regulujące kwestie GMO i biotechnologii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zna główne kontrowersje związane z biotechnologią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zna przykłady aktów prawych dotyczących GMO i biotechnologii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omawia i tłumaczy kontrowersje związane z biotechnologią (diagnostyka preimplantacyjna, banki gamet i zarodków, bioterroryzm)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wymienia akty prawne regulujące kwestie biotechnologii i GMO (krajowe, unijne i międzynarodowe)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dyskutuje na temat kontrowersji związanych z biotechnologią i GMO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akty prawne dotyczące biotechnologii i GMO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zna krajowe organy odpowiedzialne za sprawy związane z biotechnologią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 konieczność popularyzacji wiedzy biotechnologicznej i edukacji społeczeństwa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miniwykład popularnonaukowy pt. „Szanse i zagrożenia związane z biotechnologią” oraz wygłasza go na forum klasy</w:t>
            </w:r>
          </w:p>
        </w:tc>
      </w:tr>
      <w:tr>
        <w:trPr/>
        <w:tc>
          <w:tcPr>
            <w:tcW w:w="141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V. EWOLUCJONIZM 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 Historia rozwoju myśli ewolucyjnej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definicję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Karola Darwina jako twórcę teorii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adaptacje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że współczesna teoria ewolucji uwzględnia osiągnięcia innych dziedzin, np. genetyki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teoria ewolucji Darwina obaliła inne poglądy na ewolucję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rozumie, że adaptacje zwiększają przeżywalność i rozrodczość zwierząt w środowisku ich życia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wie, że blisko spokrewnione gatunki wywodzą się od wspólnego przodka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wymienia przykłady założeń teorii Darwina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praktycznego zastosowania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teorie dotyczące różnorodności biologicznej przed Darwinem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skąd Darwin czerpał informacje o ewolucji gatunków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w jaki sposób Darwin tłumaczył jedność życia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założenia teorii Darwina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syntetyczna teoria ewolucji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założenia kreacjonizmu i podaje nazwiska znanych kreacjonistów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założenia teorii Lamarcka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i rozumie znacznie miejsc badań przyrodniczych Karola Darwina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istotę założeń teorii Darwina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tłumaczy, czym jest syntetyczna teoria ewolucji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i wyjaśnia założenia teorii Lamarcka i Darwina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podstawie informacji tekstowych sporządza proste drzewo filogenetyczne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osadza i tłumaczy zachodzenie ewolucji na poziomie molekularnym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prezentację multimedialną na temat życia Karola Darwina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 dodatkowych źródeł wiedzy 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Dowody ewolucji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że skamieniałości są dowodami na zachodzenie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rozumie, że niektóre narządy zwierząt pełnią taką samą funkcję, ale mają inną budową (skrzydła ptaków, owadów) i są adaptacją do warunków życia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rozumie, że zmiany ewolucyjne zachodzą także na poziomie genetycznym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skamieniałości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narządy homologiczne i analogiczne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biochemię i genetykę jako dziedziny dostarczające dowodów na zachodzenie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istnienie skamieniałości w kontekście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narządów homologicznych i analogicznych oraz wskazuje na ich związek ze środowiskiem życia organizmów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molekularnych dowodów na zachodzenie ewolucji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w jaki sposób powstają skamieniałości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rozróżnia na przykładach homologię i analogię narządów oraz tłumaczy mechanizm ich powstawania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interpretuje zmiany na poziomie genetycznym i biochemicznym w kontekście pokrewieństwa gatunków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w jaki sposób można wykorzystać wiedzę na temat żywych skamieniałości w badaniu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 dodatkowych źródeł wiedzy, podaje mniej znane przykłady homologii i analogii narządów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Mechanizmy ewolucji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że ewolucji podlega populacja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rozumie, że najlepiej przystosowane organizmy mają największe szanse na przeżycie i wydanie potomstwa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 istotę powstawania nowych gatunków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że niektóre gatunki wymarły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pojęcia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walka o byt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rozumie, że warunki środowiska wpływają na wykształcenie określonych adaptacji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w jakich warunkach może powstać oporność na antybiotyki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że bariery rozrodcze uniemożliwiają krzyżowanie się gatunków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że w określonych warunkach może dojść do powstania nowych gatunków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rozumie przyczyny wymierania niektórych gatunków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pula genowa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częstość alleli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częstość genotypów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częstość fenotypów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czynniki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dobór naturalny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walka o byt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dryf genetyczny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rodzaje doboru naturalnego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rolę doboru naturalnego w powstawaniu adaptacji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melanizm przemysłowy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związek pomiędzy występowaniem zarodźca malarii i niedokrwistości sierpowatej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czym jest izolacja rozrodcza i podaje jej przykłady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w jaki sposób dochodzi do powstawania nowych gatunków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tłumaczy, czym jest pula genowa na przykładzie konkretnej populacji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 znaczenie krzyżowania losowego, mutacji, dryfu genetycznego, walki o byt, migracji i doboru naturalnego w zachodzeniu procesu ewolucji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 mechanizm powstawania oporności na antybiotyki i pestycydy oraz adaptacji ochronnych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rolę doboru naturalnego na częstość występowania alleli warunkujących choroby genetyczne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definiuje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eastAsia="pl-PL"/>
              </w:rPr>
              <w:t>specjacja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objaśnia mechanizm powstawania nowych gatunków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tłumaczy, w jakich warunkach może dojść do wymierania gatunków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interpretuje na konkretnych przykładach znaczenie zmienności genetycznej i mutacji w kontekście mechanizmów ewolucji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sposób dziedziczenia niedokrwistości sierpowatej i rolę doboru naturalnego w częstości alleli warunkujących tę chorobę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na temat antybiotykoodporności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 dodatkowych źródeł wiedzy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przygotowuje referat na temat „wielkich wymierań”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pacing w:val="2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4. Powstanie i dzieje życia na Ziemi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że życie na Ziemi powstawało stopniowo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że dzieje Ziemi podzielono na etapy, w których miały miejsce określone wydarzenia (np. dominacja, a potem wymieranie dinozaurów) </w:t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szacunkowy wiek Ziemi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przykłady pierwotnych form życia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er i epok w historii Ziemi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ważnych wydarzeń w dziejach Ziemi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skład pierwotnej i obecnej atmosfery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na czym polegał eksperyment Millera i Ureya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etapy tworzenia się życia na Ziemi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eony i ery w historii dziejów Ziemi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interpretuje założenia i wyniki eksperymentu Millera i Ureya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i podaje chronologię etapów powstawania życia na Ziemi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 teorię endosymbiozy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w jaki sposób powstają skały osadowe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chronologicznie etapy życia w dziejach Ziemi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przyporządkowuje określone wydarzenia do ery w dziejach Ziemi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korzysta z dodatkowych źródeł wiedzy i podaje przykłady współczesnej endosymbiozy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umie określić skalę czasową konkretnych wydarzeń w dziejach Ziemi 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5.Antropogeneza </w:t>
            </w:r>
          </w:p>
        </w:tc>
        <w:tc>
          <w:tcPr>
            <w:tcW w:w="2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że człowiek należy do naczelnych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 schemacie cechy wspólne człowieka i szympansa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zna przykłady przodków człowieka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przedstawicieli naczelnych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cech wspólnych człowieka i małp człekokształtnych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cech odróżniających człowieka od małp człekokształtnych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wie, czym były hominidy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przykłady przodków człowieka 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systematykę naczelnych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cechy wspólne naczelnych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podobieństwa i różnice pomiędzy człowiekiem i małpami człekokształtnymi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hominidów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hominidów z rodzaju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Homo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przodków człowieka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wie, że współczesny człowiek wywodzi się z Afryki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na schemacie pokrewieństwo ewolucyjne naczelnych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wskazuje na schemacie cechy anatomiczne wspólne i odróżniające człowieka i małpy człekokształtne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chronologicznie znane hominidy i omawia ich najważniejsze cechy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drzewo rodowe człowieka, wskazuje kolejnych przodków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omawia zmiany społeczne i kulturowe gatunku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Homo sapiens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przygotowuje prezentację multimedialną na aktualnego stanu wiedzy na temat pochodzenia człowieka i przedstawia ją na forum klasy 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VI. EKOLOGIA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Tolerancja ekologiczna organizmów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ekologia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środowisko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siedlisko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nisza ekologiczna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gatunki wskaźnikowe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tolerancja ekologiczna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zakres badań ekologicznych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klasyfikuje czynniki środowiska na biotyczne </w:t>
              <w:br/>
              <w:t>i abiotyczne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przykłady gatunków wskaźnikowych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określa, czym się zajmują poziomy organizacji żywej materii w ekologii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różnice między siedliskiem a niszą ekologiczną organizmu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znaczenie organizmów o wąskiej tolerancji ekologicznej w stosunku do czynnika środowiska 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definicję pojęć: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stenobionty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eurybionty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stenobiontów i eurybiontów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potrafi na wykresach wskazać zakres tolerancji wybranych gatunków wobec określonego czynnika środowiska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wskazuje znaczenie porostów jako gatunków wskaźnikowych zanieczyszczenia powietrza atmosferycznego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 na wykresach odmienny zakres tolerancji gatunku w odniesieniu do dwóch różnych czynników środowiska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tłumaczy, jak funkcjonuje organizm w skrajnych wartościach czynnika ograniczającego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doświadczenie mające na celu zbadanie zakresu tolerancji wybranego gatunku rośliny na działanie określonego czynnika środowiska 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przykłady gatunków wskaźnikowych stosowanych w diagnozowaniu wody i gleby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Cechy populacji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populacja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cechy charakteryzujące populację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typy struktury przestrzennej populacji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typy populacji ze względu na strukturę płciową i wiekową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terytorializm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struktura wiekowa populacji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struktura płciowa populacji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emigracja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imigracja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podstawowe typy rozmieszczenia populacji i podaje przykłady gatunków, które reprezentują każdy z nich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cechy organizmów terytorialnych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piramidę obrazującą strukturę wiekową i strukturę płciową populacji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na schematach rozpoznaje typ piramidy wiekowej populacji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zalety i wady życia w grupie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 na wybranych przykładach wpływ czynników na liczebność populacji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zależność między strukturą przestrzenną populacji a terytorializmem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planuje obserwacje wybranej populacji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podstawowe modele wzrostu populacji oraz podaje przykłady gatunków, które je reprezentują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Stosunki między populacjami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klasyfikacje oddziaływań na antagonistyczne, nieantagonistyczne i neutralne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przykłady oddziaływań antagonistycznych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skutki konkurencji wewnątrz- i międzygatunkowej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nieantagonistyczne interakcje międzygatunkowe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opisuje oddziaływania międzygatunkowe: ofiara – drapieżnik, roślina – roślinożerca, żywiciel – pasożyt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mechanizmy adaptacyjne: ofiar i drapieżników, roślin i roślinożerców, pasożytów i żywicieli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przykłady zachowań mutualistycznych i komensalistycznych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 główne przyczyny i skutki konkurencji międzygatunkowej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analizuje na schemacie cykliczne zmiany liczebności populacji zjadającego i populacji zjadanego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 różnice między drapieżnictwem, roślinożernością i pasożytnictwem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 różnice między mutualizmem obligatoryjnym i mutualizmem fakultatywnym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planuje doświadczenie mające na celu wykazanie istnienia konkurencji międzygatunkowej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tłumaczy skutki działania substancji allelopatycznych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 znaczenie dla funkcjonowania biocenozy pasożytów, drapieżników i roślinożerców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przykłady mutualizmu i komensalizmu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znaczenie doświadczeń Gausego w określeniu skutków konkurencji międzygatunkowej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Zależności pokarmowe w ekosystemach, czyli kto kogo zjada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definicję pojęć: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łańcuch troficzny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poziom troficzny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sieć troficzna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poziomy w łańcuchu troficznym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łańcucha troficznego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podaje przykłady sieci troficznej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postawie schematów konstruuje łańcuchy troficzne i sieci troficzne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zjawisko krążenia materii i przepływu energii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produkcję pierwotną i wtórną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produkcja pierwotna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(brutto, netto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), produkcja wtórna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(brutto, netto)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rolę producentów, konsumentów i destruentów w ekosystemie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postawie schematów analizuje produkcję pierwotną i wtórną wybranego ekosystemu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tłumaczy, dlaczego są korzystne krótkie sieci troficzne w naturalnych ekosystemach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lasy równikowe i rafy koralowe są ekosystemami o najwyższej produktywności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Dojrzewanie ekosystemu – sukcesja ekologiczna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sukcesja ekologiczna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typy sukcesji ekologicznej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sukcesji pierwotnej i wtórnej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wyjaśnia, na czym polega sukcesja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etapy szeregu sukcesyjnego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wyjaśnia, na czym polega eutrofizacja jezior 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wyjaśnia pojęcie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klimaks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omawia przebieg sukcesji pierwotnej i wtórnej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wczesne i późne etapy sukcesji pierwotnej i wtórnej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przykładowych schematach rozpoznaje sukcesję pierwotna i wtórną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procesy glebotwórcze w sukcesji pierwotnej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4143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VII. BIORÓŻNORODNOŚĆ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Bioróżnorodność i bogactwo życia na Ziemi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definiuje pojęcia: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biologiczna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genetyczna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gatunkowa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różnorodność ekosystemów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czynniki kształtujące różnorodność biologiczną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określa różne poziomy różnorodności biologicznej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czynniki kształtujące różnorodność biologiczną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różne poziomy różnorodności biologicznej i podaje przykłady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 na wybranych przykładach czynniki kształtujące różnorodność biologiczną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różne poziomy różnorodności biologicznej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wykazuje znaczenie ognisk różnorodności dla zachowania cennych gatunków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wpływ doboru sztucznego na zmienność genetyczną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wyjaśnia, dlaczego Polska jest jednym z nielicznych państw europejskich o dużej różnorodności gatunkowej</w:t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Przyczyny wzrostu zagrożenia różnorodności biologicznej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przyczyny wzrostu zagrożenia różnorodności biologicznej (niszczenie siedlisk; introdukcja i zawleczenie obcych gatunków roślin i zwierząt; wprowadzanie organizmów modyfikowanych genetycznie i gatunków synantropijnych)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przyczyny wzrostu zagrożenia różnorodności biologicznej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wymieranie gatunków wywołane niszczeniem siedlisk, rozwojem nowoczesnego rolnictwa, introdukcją i zawleczeniem obcych gatunków roślin i zwierząt, gatunków synantropijnych i zmodyfikowanych genetycznie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gatunki introdukowane, zawleczone , synantropijne, zmodyfikowane genetycznie i ich wpływ na różnorodność biologiczną 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 skutki ograniczenia występowania gatunków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na wybranych przykładach analizuje skutki introdukcji i zawleczenia obcych gatunków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 wpływ gatunków synantropijnych i zmodyfikowanych genetycznie na różnorodność biologiczną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sens ochrony bioróżnorodności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znaczenie czerwonych ksiąg roślin i zwierząt dla zachowania różnorodności biologicznej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różnice i skutki introdukcji i zawleczenia obcych gatunków do Polski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w przyszłości konsekwencje wprowadzania dla bioróżnorodności biologicznej organizmów modyfikowanych genetycznie w Polsce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opracowuje listę gatunków z Polskiej Czerwonej Księgi Roślin i Zwierząt występujących w najbliższym miejscu zamieszkania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opracowuje listę gatunków synantropijnych w najbliższym miejscu zamieszkania i ocenia ich wpływ na różnorodność biologiczną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Działania prowadzące do wzrostu różnorodności biologicznej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dzieli ochronę gatunkową na całkowitą i częściową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cele ochrony gatunkowej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wymienia formy ochrony gatunkowej (ogrody zoologiczne, botaniczne, arboretum)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ochronę gatunkową całkowitą i częściową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proces restytucji i reintrodukcji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porównuje rolę ogrodów zoologicznych, botanicznych, arboretum w ochronie gatunkowej 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opisuje wybrane przykłady restytucji i reintrodukcji gatunków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przedstawia wybrany ogród zoologiczny jako przykład ochrony gatunkowej 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analizuje rolę starych ras zwierząt gospodarskich i starych odmian roślin w zachowaniu bioróżnorodności biologicznej 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ocenia skuteczność reintrodukcji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dla ochrony gatunkowej na świecie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559" w:hRule="atLeast"/>
        </w:trPr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Formy ochrony różnorodności biologicznej</w:t>
            </w:r>
          </w:p>
        </w:tc>
        <w:tc>
          <w:tcPr>
            <w:tcW w:w="23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wymienia formy ochrony przyrody w Polsce </w:t>
            </w:r>
          </w:p>
        </w:tc>
        <w:tc>
          <w:tcPr>
            <w:tcW w:w="2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formy ochrony przyrody w Polsce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ochronę ścisłą i częściową w parkach narodowych</w:t>
            </w:r>
          </w:p>
        </w:tc>
        <w:tc>
          <w:tcPr>
            <w:tcW w:w="23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porównuje formy ochrony przyrody w Polsce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i wymienia rezerwaty biosfery w Polsce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charakteryzuje parki w Polsce z Listy Światowego Dziedzictwa Dóbr Kultury i Przyrody UNESCO 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przedstawia strategię zrównoważonego rozwoju</w:t>
            </w:r>
          </w:p>
        </w:tc>
        <w:tc>
          <w:tcPr>
            <w:tcW w:w="23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charakteryzuje wybrane parki narodowe w Polsce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lokalizuje na mapie Polski poszczególne parki narodowe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podaje przykłady rezerwatów przyrody, parków krajobrazowych, pomników przyrody, obszarów chronionego krajobrazu najbliższej okolicy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analizuje strategię zrównoważonego rozwoju w skali kraju i świata dla zachowania różnorodności biologicznej</w:t>
            </w:r>
          </w:p>
        </w:tc>
        <w:tc>
          <w:tcPr>
            <w:tcW w:w="24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sz w:val="20"/>
                <w:szCs w:val="20"/>
              </w:rPr>
              <w:t>ocenia znaczenie obszarów Natura 2000 pod kątem zachowania różnorodności biologicznej</w:t>
            </w:r>
          </w:p>
        </w:tc>
      </w:tr>
    </w:tbl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contextualSpacing/>
        <w:rPr/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4544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hAnsi="Arial" w:eastAsia="Times New Roman"/>
      <w:b/>
      <w:bCs/>
      <w:sz w:val="32"/>
      <w:szCs w:val="32"/>
    </w:rPr>
  </w:style>
  <w:style w:type="paragraph" w:styleId="Nagwek2">
    <w:name w:val="Heading 2"/>
    <w:basedOn w:val="Normal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Nagwek4">
    <w:name w:val="Heading 4"/>
    <w:basedOn w:val="Normal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hAnsi="Times New Roman" w:eastAsia="Times New Roman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semiHidden/>
    <w:qFormat/>
    <w:rsid w:val="00e13f7c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e13f7c"/>
    <w:rPr>
      <w:sz w:val="22"/>
      <w:szCs w:val="22"/>
      <w:lang w:eastAsia="en-US"/>
    </w:rPr>
  </w:style>
  <w:style w:type="character" w:styleId="TekstdymkaZnak" w:customStyle="1">
    <w:name w:val="Tekst dymka Znak"/>
    <w:link w:val="Tekstdymka"/>
    <w:uiPriority w:val="99"/>
    <w:semiHidden/>
    <w:qFormat/>
    <w:rsid w:val="00753b0c"/>
    <w:rPr>
      <w:rFonts w:ascii="Tahoma" w:hAnsi="Tahoma" w:cs="Tahoma"/>
      <w:sz w:val="16"/>
      <w:szCs w:val="16"/>
      <w:lang w:eastAsia="en-US"/>
    </w:rPr>
  </w:style>
  <w:style w:type="character" w:styleId="TekstkomentarzaZnak" w:customStyle="1">
    <w:name w:val="Tekst komentarza Znak"/>
    <w:link w:val="Tekstkomentarza"/>
    <w:uiPriority w:val="99"/>
    <w:qFormat/>
    <w:rsid w:val="00723d9c"/>
    <w:rPr>
      <w:lang w:eastAsia="en-US"/>
    </w:rPr>
  </w:style>
  <w:style w:type="character" w:styleId="Nagwek1Znak" w:customStyle="1">
    <w:name w:val="Nagłówek 1 Znak"/>
    <w:link w:val="Nagwek1"/>
    <w:uiPriority w:val="9"/>
    <w:qFormat/>
    <w:rsid w:val="009944ef"/>
    <w:rPr>
      <w:rFonts w:ascii="Arial" w:hAnsi="Arial" w:eastAsia="Times New Roman"/>
      <w:b/>
      <w:bCs/>
      <w:sz w:val="32"/>
      <w:szCs w:val="32"/>
      <w:lang w:eastAsia="en-US"/>
    </w:rPr>
  </w:style>
  <w:style w:type="character" w:styleId="Nagwek2Znak" w:customStyle="1">
    <w:name w:val="Nagłówek 2 Znak"/>
    <w:link w:val="Nagwek2"/>
    <w:uiPriority w:val="9"/>
    <w:qFormat/>
    <w:rsid w:val="009944ef"/>
    <w:rPr>
      <w:rFonts w:ascii="Arial" w:hAnsi="Arial" w:eastAsia="Times New Roman"/>
      <w:b/>
      <w:bCs/>
      <w:i/>
      <w:iCs/>
      <w:sz w:val="28"/>
      <w:szCs w:val="28"/>
      <w:lang w:eastAsia="en-US"/>
    </w:rPr>
  </w:style>
  <w:style w:type="character" w:styleId="Nagwek3Znak" w:customStyle="1">
    <w:name w:val="Nagłówek 3 Znak"/>
    <w:link w:val="Nagwek3"/>
    <w:uiPriority w:val="9"/>
    <w:qFormat/>
    <w:rsid w:val="009944ef"/>
    <w:rPr>
      <w:rFonts w:ascii="Arial" w:hAnsi="Arial" w:eastAsia="Times New Roman"/>
      <w:b/>
      <w:bCs/>
      <w:sz w:val="26"/>
      <w:szCs w:val="26"/>
      <w:lang w:eastAsia="en-US"/>
    </w:rPr>
  </w:style>
  <w:style w:type="character" w:styleId="Nagwek4Znak" w:customStyle="1">
    <w:name w:val="Nagłówek 4 Znak"/>
    <w:link w:val="Nagwek4"/>
    <w:uiPriority w:val="9"/>
    <w:qFormat/>
    <w:rsid w:val="009944ef"/>
    <w:rPr>
      <w:rFonts w:ascii="Times New Roman" w:hAnsi="Times New Roman" w:eastAsia="Times New Roman"/>
      <w:b/>
      <w:bCs/>
      <w:sz w:val="28"/>
      <w:szCs w:val="28"/>
      <w:lang w:eastAsia="en-US"/>
    </w:rPr>
  </w:style>
  <w:style w:type="character" w:styleId="NagwekZnak1" w:customStyle="1">
    <w:name w:val="Nagłówek Znak1"/>
    <w:uiPriority w:val="99"/>
    <w:semiHidden/>
    <w:qFormat/>
    <w:rsid w:val="009944ef"/>
    <w:rPr>
      <w:rFonts w:ascii="Calibri" w:hAnsi="Calibri"/>
      <w:sz w:val="22"/>
      <w:szCs w:val="22"/>
      <w:lang w:eastAsia="en-US"/>
    </w:rPr>
  </w:style>
  <w:style w:type="character" w:styleId="TekstdymkaZnak1" w:customStyle="1">
    <w:name w:val="Tekst dymka Znak1"/>
    <w:uiPriority w:val="99"/>
    <w:semiHidden/>
    <w:qFormat/>
    <w:rsid w:val="009944ef"/>
    <w:rPr>
      <w:rFonts w:ascii="Tahoma" w:hAnsi="Tahoma" w:cs="Tahoma"/>
      <w:sz w:val="16"/>
      <w:szCs w:val="16"/>
      <w:lang w:eastAsia="en-US"/>
    </w:rPr>
  </w:style>
  <w:style w:type="character" w:styleId="Annotationreference">
    <w:name w:val="annotation reference"/>
    <w:uiPriority w:val="99"/>
    <w:semiHidden/>
    <w:unhideWhenUsed/>
    <w:qFormat/>
    <w:rsid w:val="008e72ad"/>
    <w:rPr>
      <w:sz w:val="16"/>
      <w:szCs w:val="16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8e72ad"/>
    <w:rPr>
      <w:b/>
      <w:bCs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9c630e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9c630e"/>
    <w:rPr>
      <w:vertAlign w:val="superscript"/>
    </w:rPr>
  </w:style>
  <w:style w:type="character" w:styleId="Styl1Znak" w:customStyle="1">
    <w:name w:val="Styl1 Znak"/>
    <w:link w:val="Styl1"/>
    <w:qFormat/>
    <w:locked/>
    <w:rsid w:val="008a6530"/>
    <w:rPr>
      <w:rFonts w:ascii="Times New Roman" w:hAnsi="Times New Roman" w:eastAsia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07ed0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semiHidden/>
    <w:unhideWhenUsed/>
    <w:rsid w:val="00e13f7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13f7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53b0c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723d9c"/>
    <w:pPr/>
    <w:rPr>
      <w:sz w:val="20"/>
      <w:szCs w:val="20"/>
    </w:rPr>
  </w:style>
  <w:style w:type="paragraph" w:styleId="NoSpacing">
    <w:name w:val="No Spacing"/>
    <w:uiPriority w:val="1"/>
    <w:qFormat/>
    <w:rsid w:val="009944ef"/>
    <w:pPr>
      <w:widowControl/>
      <w:bidi w:val="0"/>
      <w:jc w:val="left"/>
    </w:pPr>
    <w:rPr>
      <w:rFonts w:ascii="Times New Roman" w:hAnsi="Times New Roman" w:eastAsia="Calibri" w:cs="Times New Roman"/>
      <w:color w:val="auto"/>
      <w:sz w:val="22"/>
      <w:szCs w:val="22"/>
      <w:lang w:eastAsia="en-US" w:val="pl-PL" w:bidi="ar-SA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e72ad"/>
    <w:pPr/>
    <w:rPr>
      <w:b/>
      <w:bCs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9c630e"/>
    <w:pPr>
      <w:spacing w:lineRule="auto" w:line="240" w:before="0" w:after="0"/>
    </w:pPr>
    <w:rPr>
      <w:sz w:val="20"/>
      <w:szCs w:val="20"/>
    </w:rPr>
  </w:style>
  <w:style w:type="paragraph" w:styleId="Revision">
    <w:name w:val="Revision"/>
    <w:uiPriority w:val="99"/>
    <w:semiHidden/>
    <w:qFormat/>
    <w:rsid w:val="005105f9"/>
    <w:pPr>
      <w:widowControl/>
      <w:bidi w:val="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Styl1" w:customStyle="1">
    <w:name w:val="Styl1"/>
    <w:basedOn w:val="Normal"/>
    <w:link w:val="Styl1Znak"/>
    <w:qFormat/>
    <w:rsid w:val="008a6530"/>
    <w:pPr>
      <w:spacing w:before="0" w:after="0"/>
      <w:ind w:left="227" w:hanging="227"/>
    </w:pPr>
    <w:rPr>
      <w:rFonts w:ascii="Times New Roman" w:hAnsi="Times New Roman" w:eastAsia="Times New Roman"/>
      <w:sz w:val="20"/>
      <w:szCs w:val="20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07ed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1EC33-0433-423F-80E4-61C16476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</TotalTime>
  <Application>LibreOffice/5.2.2.2$Windows_x86 LibreOffice_project/8f96e87c890bf8fa77463cd4b640a2312823f3ad</Application>
  <Pages>7</Pages>
  <Words>4031</Words>
  <Characters>29572</Characters>
  <CharactersWithSpaces>33857</CharactersWithSpaces>
  <Paragraphs>533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2021-05-13T15:36:00Z</dcterms:created>
  <dc:creator>agibala</dc:creator>
  <dc:description/>
  <dc:language>pl-PL</dc:language>
  <cp:lastModifiedBy>Iza</cp:lastModifiedBy>
  <dcterms:modified xsi:type="dcterms:W3CDTF">2021-05-13T15:36:00Z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