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E" w:rsidRDefault="006162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CHEMIA – BSIS (po szkole podstawowej) – KLASA IA1B1</w:t>
      </w:r>
    </w:p>
    <w:p w:rsidR="0061624E" w:rsidRDefault="0061624E">
      <w:pPr>
        <w:jc w:val="both"/>
      </w:pPr>
      <w:r>
        <w:rPr>
          <w:b/>
          <w:bCs/>
        </w:rPr>
        <w:t>Wymagania programowe na poszczególne oceny</w:t>
      </w:r>
    </w:p>
    <w:p w:rsidR="0061624E" w:rsidRDefault="0061624E">
      <w:pPr>
        <w:jc w:val="both"/>
        <w:rPr>
          <w:b/>
          <w:bCs/>
        </w:rPr>
      </w:pPr>
    </w:p>
    <w:tbl>
      <w:tblPr>
        <w:tblW w:w="12616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61"/>
        <w:gridCol w:w="2027"/>
        <w:gridCol w:w="2027"/>
        <w:gridCol w:w="2242"/>
        <w:gridCol w:w="2045"/>
        <w:gridCol w:w="2214"/>
      </w:tblGrid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bookmarkStart w:id="0" w:name="_GoBack"/>
            <w:bookmarkEnd w:id="0"/>
            <w:r w:rsidRPr="00F466B3">
              <w:rPr>
                <w:rStyle w:val="Bold"/>
              </w:rPr>
              <w:t>Temat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Ocena dopuszczająca</w:t>
            </w:r>
          </w:p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Uczeń: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Ocena dostateczna</w:t>
            </w:r>
          </w:p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Uczeń: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Ocena dobra</w:t>
            </w:r>
          </w:p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Uczeń: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Ocena bardzo dobra</w:t>
            </w:r>
          </w:p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Uczeń: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Ocena celująca</w:t>
            </w:r>
          </w:p>
          <w:p w:rsidR="0061624E" w:rsidRPr="00F466B3" w:rsidRDefault="0061624E">
            <w:pPr>
              <w:pStyle w:val="Tekstglowny"/>
              <w:jc w:val="center"/>
              <w:rPr>
                <w:rStyle w:val="Bold"/>
              </w:rPr>
            </w:pPr>
            <w:r w:rsidRPr="00F466B3">
              <w:rPr>
                <w:rStyle w:val="Bold"/>
              </w:rPr>
              <w:t>Uczeń:</w:t>
            </w:r>
          </w:p>
        </w:tc>
      </w:tr>
      <w:tr w:rsidR="0061624E" w:rsidRPr="00F466B3">
        <w:tc>
          <w:tcPr>
            <w:tcW w:w="12615" w:type="dxa"/>
            <w:gridSpan w:val="6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rPr>
                <w:rStyle w:val="Bold"/>
              </w:rPr>
            </w:pPr>
            <w:r w:rsidRPr="00F466B3">
              <w:rPr>
                <w:rStyle w:val="Bold"/>
              </w:rPr>
              <w:t xml:space="preserve">Dział 1. </w:t>
            </w:r>
          </w:p>
          <w:p w:rsidR="0061624E" w:rsidRPr="00F466B3" w:rsidRDefault="0061624E">
            <w:pPr>
              <w:pStyle w:val="Tekstglowny"/>
            </w:pPr>
            <w:r w:rsidRPr="00F466B3">
              <w:rPr>
                <w:rStyle w:val="Bold"/>
              </w:rPr>
              <w:t xml:space="preserve">METALE I NIEMETALE 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1. Wewnętrzna budowa materii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definiuje pojęcia: </w:t>
            </w:r>
            <w:r w:rsidRPr="00F466B3">
              <w:rPr>
                <w:i/>
                <w:iCs/>
              </w:rPr>
              <w:t>materia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substancje chemiczne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substancje na proste i złożone oraz ich mieszaniny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mieszaniny na jednorodne i niejednorodne</w:t>
            </w:r>
          </w:p>
          <w:p w:rsidR="0061624E" w:rsidRPr="00F466B3" w:rsidRDefault="0061624E">
            <w:pPr>
              <w:pStyle w:val="Tekstglowny"/>
              <w:jc w:val="left"/>
              <w:rPr>
                <w:i/>
                <w:iCs/>
              </w:rPr>
            </w:pPr>
            <w:r w:rsidRPr="00F466B3">
              <w:t xml:space="preserve">– podaje definicję </w:t>
            </w:r>
            <w:r w:rsidRPr="00F466B3">
              <w:rPr>
                <w:i/>
                <w:iCs/>
              </w:rPr>
              <w:t>pierwiastka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związku chemicznego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stany skupienia materii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wskazuje, jaki rodzaj drobin nazywamy atomami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podstawowe cząstki wchodzące w skład atomu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budowę atomu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charakteryzuje protony, elektrony i neutrony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definiuje liczbę atomową i masę atomową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symbole literowe powłok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pojęcie </w:t>
            </w:r>
            <w:r w:rsidRPr="00F466B3">
              <w:rPr>
                <w:i/>
                <w:iCs/>
              </w:rPr>
              <w:t>izotop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zna pojęcia: </w:t>
            </w:r>
            <w:r w:rsidRPr="00F466B3">
              <w:rPr>
                <w:i/>
                <w:iCs/>
              </w:rPr>
              <w:t>chmura elektronowa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powłoka walencyjna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elektrony walencyjne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definiuje atomową jednostkę masy, masę atomową i masę cząsteczkową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jednostkę masy atomowej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przykłady ciał fizycznych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różnicę między związkiem chemicznym a mieszaniną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charakteryzuje stany skupienia materii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na czym polega skraplanie, krzepnięcie, parowanie, sublimacja i resublimacja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zależność między liczbą protonów i elektronów w atomie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określa liczbę protonów, elektronów i neutronów na podstawie zapisu </w:t>
            </w:r>
            <w:r w:rsidRPr="00F466B3">
              <w:rPr>
                <w:vertAlign w:val="superscript"/>
              </w:rPr>
              <w:t>A</w:t>
            </w:r>
            <w:r w:rsidRPr="00F466B3">
              <w:rPr>
                <w:vertAlign w:val="subscript"/>
              </w:rPr>
              <w:t>Z</w:t>
            </w:r>
            <w:r w:rsidRPr="00F466B3">
              <w:t xml:space="preserve"> 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na obliczanie maksymalnej liczby elektronów na poszczególnych powłokach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masę cząsteczkową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różnicę pomiędzy pierwiastkiem, związkiem chemicznym i mieszaniną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wewnętrzną budowę substancji w różnych stanach skupienia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czym jest promień atomowy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rząd wielkości rozmiarów atomów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potrafi zapisać konfigurację elektronową atomów pierwiastków o Z=1 do Z=20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powód, dla którego wprowadzono atomową jednostkę masy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wykonuje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potwierdzające ziarnistą budowę materii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wykazujące różnicę pomiędzy mieszaniną a związkiem chemicznym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nazwiska filozofów greckich, którzy prowadzili badania nad budową materii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atomistyczną teorię budowy materii Daltona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wkład Marii Skłodowskiej-Curie i jej męża Piotra Curie w prace nad wyjaśnieniem budowy atomu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charakteryzuje model budowy atomu wg Rutherforda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i Bohra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2. Układ okresowy pierwiastków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pierwiastki na metale i niemetale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kto pierwszy podał definicję pierwiastka chemicznego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pierwiastki, które w temperaturze pokojowej są cieczami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tworzy się nazwy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tworzy się symbole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układ okresowy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nazwisko twórcy układu okresowego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budowę układu okresowego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treść prawa okresowości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odczytuje w układzie okresowym masy atomowe pierwiastków chemicznych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 na położenie metali i niemetali w układzie okresowym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potrafi odnaleźć dany metal lub niemetal w układzie okresowym pierwiastków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jaką wielkość wziął pod uwagę Mendelejew, klasyfikując pierwiastki chemiczne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związek między położeniem pierwiastka w układzie okresowym a budową jego atomu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korzysta z układu okresowego pierwiastków chemicznych i odczytuje numer grupy, numer okresu, masę atomową, liczbę atomową wskazanego pierwiastka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tworzy nazwy grup w układzie okresowym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zmienia się charakter metaliczny w grupach i okresach układu okresowego ze wzrostem liczby atomowej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pojęcie </w:t>
            </w:r>
            <w:r w:rsidRPr="00F466B3">
              <w:rPr>
                <w:i/>
                <w:iCs/>
              </w:rPr>
              <w:t>elektroujemność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które pierwiastki zaliczamy do elektroujemnych, a które do elektrododatnich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zmienia się promień atomowy w grupach głównych i okresach ze wzrostem liczby atomowej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zamiany aktywności metali i niemetali w obrębie grupy i obrębie okresu ze wzrostem liczby atomowej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współczesną wersję układu okresowego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przyczyny zmian promienia atomowego w grupach i okresach ze wzrostem liczby atomowej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nazwiska uczonych, którzy próbowali sklasyfikować pierwiastki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biogram Marii Skłodowskiej-Curie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3. Rodzaje wiązań chemicznych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wiązanie chemiczne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wymienia typy wiązań chemicznych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wie, że atom, tracąc elektrony walencyjne, zyskuje nadmiar ładunków dodatnich i staje się jonem dodatnim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wie, że atom, przyłączając elektrony na powłokę walencyjną, zyskuje nadmiar ładunków ujemnych i staje się anionem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zapisuje symbole jonów dodatnich i ujemnych przy podanych ładunkach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wymienia rodzaje wiązań chemicznych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wskazuje wzory sumaryczne, kreskowe (strukturalne)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dzieli cząsteczki na homoatomowe i heteroatomowe – wskazuje wiązanie pojedyncze i wielokrotne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definiuje pojęcie </w:t>
            </w:r>
            <w:r w:rsidRPr="00F466B3">
              <w:rPr>
                <w:i/>
                <w:iCs/>
              </w:rPr>
              <w:t>wartościowość pierwiastków</w:t>
            </w:r>
          </w:p>
          <w:p w:rsidR="0061624E" w:rsidRPr="00F466B3" w:rsidRDefault="0061624E">
            <w:pPr>
              <w:pStyle w:val="Tekstglowny"/>
              <w:jc w:val="left"/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– wyjaśnia pojęcia</w:t>
            </w:r>
            <w:r w:rsidRPr="00F466B3">
              <w:rPr>
                <w:i/>
                <w:iCs/>
              </w:rPr>
              <w:t>dublet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oktet elektronowy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wskazuje helowiec, do którego konfiguracji elektronowej dąży atom innego pierwiastka, tworząc wiązanie chemiczne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zapisuje równania procesów powstawania prostych jonów dodatnich i ujemnych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porównuje promienie kationu z promieniem jonu, z którego powstał kation 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porównuje promienie anionu z promieniami atomu, z którego powstał anion 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elektrony wiążące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elektrony niewiążące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wyjaśnia pojęcia </w:t>
            </w:r>
            <w:r w:rsidRPr="00F466B3">
              <w:rPr>
                <w:i/>
                <w:iCs/>
              </w:rPr>
              <w:t>dipol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związki polarne</w:t>
            </w:r>
          </w:p>
          <w:p w:rsidR="0061624E" w:rsidRPr="00F466B3" w:rsidRDefault="0061624E">
            <w:pPr>
              <w:pStyle w:val="Tekstglowny"/>
              <w:jc w:val="left"/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– wyjaśnia bierność chemiczną helowców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wyjaśnia dlaczego atomy łączą się w cząsteczki (związki chemiczne)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omawia, w jaki sposób atomy innych pierwiastków mogą uzyskać konfigurację najbliższego helowca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korzysta z wartości elektroujemności wg Paulinga w celu obliczenia różnicy elektroujemności pomiędzy łączącymi się atomami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określa rodzaj wiązania chemicznego na podstawie różnicy elektroujemności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gaz elektronowy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wie, co jest istotą wiązania kowalencyjnego, jonowego i metalicznego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omawia budowę cząsteczki wody</w:t>
            </w:r>
          </w:p>
          <w:p w:rsidR="0061624E" w:rsidRPr="00F466B3" w:rsidRDefault="0061624E">
            <w:pPr>
              <w:pStyle w:val="Tekstglowny"/>
              <w:jc w:val="left"/>
            </w:pPr>
          </w:p>
          <w:p w:rsidR="0061624E" w:rsidRPr="00F466B3" w:rsidRDefault="0061624E">
            <w:pPr>
              <w:pStyle w:val="Tekstglowny"/>
              <w:jc w:val="left"/>
              <w:rPr>
                <w:i/>
                <w:iCs/>
              </w:rPr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sieć kowalencyjna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kryształ jonowy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cząsteczki monomeryczne</w:t>
            </w:r>
          </w:p>
          <w:p w:rsidR="0061624E" w:rsidRPr="00F466B3" w:rsidRDefault="0061624E">
            <w:pPr>
              <w:pStyle w:val="Tekstglowny"/>
              <w:jc w:val="left"/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– zapisuje schemat tworzenia wiązania jonowego i kowalencyjnego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</w:pPr>
            <w:r w:rsidRPr="00F466B3">
              <w:t>– wyjaśnia, czym jest wiązanie wodorowe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wymienia najczęściej spotykane ułożenia atomów metali w ich kryształach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4. Właściwości fizyczne i chemiczne substancji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właściwości fizyczne i chemiczne substancji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są piktogramy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pozwalający obliczyć gęstość substancji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wszystkie substancje, w których przeważa wiązanie jonowe, tworzą kryształy jonowe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pojęcia: </w:t>
            </w:r>
            <w:r w:rsidRPr="00F466B3">
              <w:rPr>
                <w:i/>
                <w:iCs/>
              </w:rPr>
              <w:t>wiązanie jonowe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wiązanie metaliczne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szereg aktywności metali– wie, co to jest pasywacja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warunki standardowe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gęstość substancji, mając masę substancji i jej objętość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interpretuje piktogramy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wyjaśnia, czym jest aktywność chemiczna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właściwości substancji o wiązaniach jonowych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dlaczego w szeregu aktywności metali znajduje się wodór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właściwości substancji, w których przeważa wiązanie kowalencyjne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właściwości substancji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różnicę między rozpuszczaniem a roztwarzaniem substancji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właściwości metali wynikające z istnienia wiązań metalicznych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równania reakcji metali aktywnych z wodą z kwasem chlorowodorowym oraz metali z solami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korzysta z szeregu aktywności metali w celu porównania aktywności metali 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grupy związków chemicznych o budowie jonowej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 celu porównania aktywności dwóch metali, zachowania się metali w stosunku do wody oraz kwasu chlorowodorowego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5. Alotropia pierwiastków. Alotropowe odmiany węgla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alotropia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odmiany alotropowe węgla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właściwości diamentu i grafitu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zastosowanie diamentu i grafitu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różnice w budowie diamentu i grafitu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właściwości diamentu i grafitu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rozumie, że zastosowanie diamentu i grafitu zależy od budowy tych odmian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grafen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- analizuje właściwości diamentu i grafitu na podstawie ich budowy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opisuje budowę fulerenów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właściwości grafenu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wnioskuje, czym są spowodowane różnice właściwości diamentu i grafitu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 celu zbadania przewodności elektrycznej oraz cieplnej grafitu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występowanie węgla w skorupie ziemskiej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powstawanie i występowanie diamentów w przyrodzie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6. Właściwości i zastosowanie wybranych niemetali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 na położenie niemetali w układzie okresowym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wskazuje położenie </w:t>
            </w:r>
            <w:r w:rsidRPr="00F466B3">
              <w:rPr>
                <w:rStyle w:val="Italic"/>
                <w:i w:val="0"/>
                <w:iCs w:val="0"/>
              </w:rPr>
              <w:t>wodoru, tlenu, azotu, chloru, jodu oraz gazów szlachetnych</w:t>
            </w:r>
            <w:r w:rsidRPr="00F466B3">
              <w:t xml:space="preserve"> (numer grupy i numer okresu) w układzie okresowym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właściwości fizyczne wodoru, tlenu, azotu, chloru, jodu i gazów szlachetnych (stan skupienia, barwa rozpuszczalność w wodzie)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mieszanina piorunująca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F466B3">
              <w:t xml:space="preserve">– </w:t>
            </w:r>
            <w:r w:rsidRPr="00F466B3">
              <w:rPr>
                <w:rStyle w:val="Italic"/>
                <w:i w:val="0"/>
                <w:iCs w:val="0"/>
              </w:rPr>
              <w:t>wymienia zastosowanie wodoru, tlenu, azotu, chloru, jodu oraz gazów szlachetnych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F466B3">
              <w:t xml:space="preserve">– podaje liczbę atomową oraz masę atomową </w:t>
            </w:r>
            <w:r w:rsidRPr="00F466B3">
              <w:rPr>
                <w:rStyle w:val="Italic"/>
                <w:i w:val="0"/>
                <w:iCs w:val="0"/>
              </w:rPr>
              <w:t>wodoru, tlenu, azotu, chloru, jodu oraz gazów szlachetnych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odczytuje wartości elektroujemności wybranych niemetali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sposoby otrzymywania wybranych niemetali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odmiany alotropowe tlenu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właściwości i zastosowanie ozonu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równania reakcji otrzymywania wodoru i tlenu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 xml:space="preserve">projektuje i przeprowadza eksperyment: otrzymywanie tlenu w </w:t>
            </w:r>
            <w:r w:rsidRPr="00F466B3">
              <w:t>wyniku termicznego rozkładu manganianu(VII) potasu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i przewiduje wpływ rodzaju wiązania na właściwości fizyczne substancji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występowanie wodoru, tlenu, azotu, chloru, jodu, gazów szlachetnych oraz ozonu w przyrodzie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7. Właściwości i zastosowanie wybranych metali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przykłady 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 położenie metali w układzie okresowym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odczytuje z tablic dane dotyczące metali (np. temperatura topnienia, temperatura wrzenia, gęstość)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charakterystyczne właściwości 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metal, który występuje w temperaturze pokojowej w stanie ciekłym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metale, które mają inną barwę niż srebrzystoszarą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>wylicza właściwości i zastosowanie żelaza, miedzi, glinu, cyny i cynku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prawidłowo stosuje dane odczytane z tablic chemicznych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odróżnia metal od niemetalu na podstawie ich właściwości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związek między właściwością metalu a jego zastosowaniem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zjawisko pasywacji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właściwości chemiczne glinu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doświadczenie pozwalające zbadać właściwości fizyczne 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tłumaczy znaczenie pasywacji glinu pod kątem jego zastosowania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rozwiązuje zadania wykorzystując wzór d=m/V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pozyskuje dane z różnorodnych źródeł w celu uzyskania informacji o sposobach otrzymywania wybranych metali na skalę przemysłową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występowanie wybranych metali w przyrodzie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omawia, jakie funkcje pełnią wybrane metale w organizmach żywych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ferromagnetyzm</w:t>
            </w:r>
            <w:r w:rsidRPr="00F466B3">
              <w:t xml:space="preserve"> oraz wymienia metale wykazujące właściwości ferromagnetyczne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8. Właściwości i zastosowanie stopów wybranych metali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stop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zastosowanie najważniejszych stopów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żeliwo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surówka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dzieli surówkę na białą i szarą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rodzaje stopów glinu, miedzi, cynku i cyny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 – wylicza stopy metali (mosiądz, brąz, żeliwo, stop cyny odlewniczy i lutowniczy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właściwości wybranych stopów metali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skład stopów: glinu, miedzi, cynku i cyny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porównuje właściwości metalu z właściwościami stopu uzyskanego z tego metalu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pozyskuje dane z różnorodnych źródeł w celu uzyskania informacji o sposobach otrzymywania stopów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budowę wielkiego pieca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stopy mają oznaczenia techniczne, zgodne z normami przyjętymi przez Międzynarodowy Instytut Normalizacyjny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w Polsce obowiązują normy Polskiego Komitetu Normalizacyjnego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9. Reakcje utleniania i redukcji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zna pojęcie </w:t>
            </w:r>
            <w:r w:rsidRPr="00F466B3">
              <w:rPr>
                <w:i/>
                <w:iCs/>
              </w:rPr>
              <w:t>stopień utlenienia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utleniacz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reduktor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utlenianie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redukcja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 oznacza się stopień utlenienia pierwiastka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reguły pozwalające określić stopnie utlenienia pierwiastka w związku chemicznym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stopień utlenienia pierwiastka w stanie wolnym wynosi 0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proste równania reakcji utleniania i redukcji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oblicza stopnie utlenienia pierwiastków w związkach chemicznych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wskazuje równania reakcji utlenienia i redukcji (redoks) wśród innych równań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zna definicję utleniacza i reduktora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równania reakcji połówkowych (równania cząstkowe)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układa bilans elektronowy i wykorzystuje go do dobierania współczynników w reakcji redoks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 substancje, które mogą być utleniaczami i takie, które mogą być reduktorami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wskazuje substancje, które mogą być zarówno reduktorami, jak i utleniaczami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korzysta z układu okresowego pierwiastków chemicznych w celu określenia możliwych stopni utlenienia wybranych pierwiastków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ilustrujące przebieg reakcji utleniania i redukcji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10. Ogniwa galwaniczne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nazwiska uczonych, którzy pierwsi badali zjawiska zachodzące w ogniwach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pojęcia: </w:t>
            </w:r>
            <w:r w:rsidRPr="00F466B3">
              <w:rPr>
                <w:i/>
                <w:iCs/>
              </w:rPr>
              <w:t>ogniwo galwaniczne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półogniwo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anoda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katoda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czym jest prąd elektryczny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ogniwa na odwracalne i nieodwracalne– omawia budowę półogniwa i ogniwa galwanicznego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w ogniwie zachodzą reakcje utlenienia i redukcji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klucz elektrolityczny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rysuje schemat ogniwa odwracalnego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schemat ogniwa odwracalnego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znaki elektrod w ogniwie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konstruuje ogniwo Volty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dlaczego w ogniwie Volty płynie prąd elektryczny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równania reakcji przebiegające w ogniwie Volty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konstruuje ogniwo Daniella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 zasadę działania ogniwa Daniella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równania reakcji przebiegające w ogniwie na katodzie i anodzie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</w:rPr>
            </w:pPr>
            <w:r w:rsidRPr="00F466B3">
              <w:t>– przewiduje przebieg reakcji chemicznych na podstawie położenia metalu w szeregu elektrochemicznym– projektuje i wykonuje doświadczenie w celu porównania aktywności chemicznej metali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szereg elektrochemiczny 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omawia budowę ogniwa Leclanchego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budowę standardowej elektrody wodorowej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standardowy potencjał elektrody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siłę elektromotoryczną ogniwa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F466B3">
              <w:rPr>
                <w:rStyle w:val="Italic"/>
                <w:i w:val="0"/>
                <w:iCs w:val="0"/>
              </w:rPr>
              <w:t>11. Chemiczne źródła prądu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sposoby wytwarzania energii elektrycznej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współczesne źródła prądu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że zużytych baterii i akumulatorów nie można wrzucać do odpadów zmieszanych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najbardziej popularne na rynku baterie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rodzaje akumulatorów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zastosowanie akumulatorów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–wie, czym są baterie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rodzaje baterii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budowę baterii cynkowo- węglowej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budowę baterii alkalicznej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budowę baterii litowej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budowę baterii litowo-manganowej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są akumulatory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rodzaje akumulatorów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są ogniwa paliwowe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zastosowanie współczesnych źródeł prądu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równania reakcji zachodzące podczas ładowania i rozładowania akumulatora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dlaczego akumulatorów i baterii nie można wrzucać do odpadów zmieszanych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zasadę działania akumulatora, baterii i ogniwa paliwowego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oznakowanie baterii i akumulatorów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12. Korozja metali i ich stopów oraz metody jej zapobiegania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korozja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rdza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rodzaje korozji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sposoby przeciwdziałania korozji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czym są spowodowane różne rodzaje korozji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procesy związane z korozją chemiczną i elektrochemiczną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proces powstawania mikroogniw podczas korozji elektrochemicznej oraz zapisuje równania reakcji utleniania i redukcji w nich zachodzących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>wylicza czynniki wpływające na szybkość korozji oraz czynniki, które spowalniają przebieg korozji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na czym polega: platerowanie, cynkowanie galwaniczne, działanie protektorów oraz powłok czynnych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korzysta z dostępnych źródeł informacji w celu uzyskania informacji o najnowszych sposobach zapobiegania metali i ich stopów przed korozją</w:t>
            </w:r>
          </w:p>
        </w:tc>
      </w:tr>
      <w:tr w:rsidR="0061624E" w:rsidRPr="00F466B3">
        <w:tc>
          <w:tcPr>
            <w:tcW w:w="12615" w:type="dxa"/>
            <w:gridSpan w:val="6"/>
            <w:tcMar>
              <w:left w:w="103" w:type="dxa"/>
            </w:tcMar>
          </w:tcPr>
          <w:p w:rsidR="0061624E" w:rsidRPr="00F466B3" w:rsidRDefault="0061624E">
            <w:pPr>
              <w:rPr>
                <w:sz w:val="20"/>
                <w:szCs w:val="20"/>
              </w:rPr>
            </w:pPr>
            <w:r w:rsidRPr="00F466B3">
              <w:rPr>
                <w:sz w:val="20"/>
                <w:szCs w:val="20"/>
              </w:rPr>
              <w:t>Dział II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ZWIĄZKI NIEORGANICZNE I ICH ZNACZENIE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13. Budowa, otrzymywanie oraz właściwości fizyczne wybranych tlenków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zna budowę tlenków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zna wzór ogólny tlenków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dzieli tlenki na tlenki metali i tlenki niemetali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rozpoznaje wzór tlenku wśród innych związków nieorganicznych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dzieli tlenki na tlenki metali i tlenki niemetali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dzieli tlenki na reagujące i niereagujące z wodą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wymienia właściwości fizyczne tlenków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 xml:space="preserve">zna zasady nazewnictwa tlenków 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tworzy nazwę tlenku na podstawie wzoru oraz podaje wzór na podstawie nazwy tlenku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układa wzory sumaryczne tlenków na podstawie wartościowości pierwiastków</w:t>
            </w:r>
          </w:p>
          <w:p w:rsidR="0061624E" w:rsidRPr="00F466B3" w:rsidRDefault="0061624E">
            <w:pPr>
              <w:pStyle w:val="Tekstglowny"/>
              <w:jc w:val="left"/>
            </w:pPr>
            <w:r w:rsidRPr="00F466B3">
              <w:t>– określa wartościowość pierwiastka w tlenku na podstawie wzoru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wymienia sposoby otrzymywania tlenków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jest produktem reakcji tlenku metalu z wodą, a co jest produktem reakcji tlenku niemetalu z wodą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rysuje wzory strukturalne tlenków niemetali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pisze równania reakcji otrzymywania tlenków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pisze równania reakcji wybranych tlenków metali i tlenków niemetali z wodą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z dowolnych źródeł pozyskuje informacje o zastosowaniu tlenków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wnioskuje o właściwościach tlenków na podstawie znajomości charakteru wiązania chemicznego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 xml:space="preserve">projektuje i przeprowadza doświadczenie w celu otrzymania tlenku 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projektuje i przeprowadza doświadczenie w celu zbadania zachowania się danego tlenku w stosunku do wody</w:t>
            </w:r>
          </w:p>
          <w:p w:rsidR="0061624E" w:rsidRPr="00F466B3" w:rsidRDefault="0061624E">
            <w:pPr>
              <w:spacing w:line="240" w:lineRule="atLeast"/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rysuje wzory elektronowe tlenków metali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14. Właściwości chemiczne oraz zastosowanie wybranych tlenków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dzieli tlenki na tlenki kwasowe, obojętne i zasadowe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wie, że tlenki metali grupy 1 i 2 układu okresowego (za wyjątkiem tlenku berylu) to tlenki zasadowe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  <w:r w:rsidRPr="00F466B3">
              <w:t>–</w:t>
            </w:r>
            <w:r w:rsidRPr="00F466B3">
              <w:rPr>
                <w:sz w:val="20"/>
                <w:szCs w:val="20"/>
              </w:rPr>
              <w:t>wylicza zastosowanie tlenków wapnia, magnezu, azotu(I), siarki(IV), siarki(VI), tlenku węgla(II) oraz tlenku węgla(IV)</w:t>
            </w:r>
          </w:p>
          <w:p w:rsidR="0061624E" w:rsidRPr="00F466B3" w:rsidRDefault="0061624E">
            <w:pPr>
              <w:spacing w:line="240" w:lineRule="atLeast"/>
              <w:rPr>
                <w:sz w:val="20"/>
                <w:szCs w:val="20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spacing w:line="240" w:lineRule="atLeast"/>
            </w:pPr>
            <w:r w:rsidRPr="00F466B3">
              <w:t xml:space="preserve">– </w:t>
            </w:r>
            <w:r w:rsidRPr="00F466B3">
              <w:rPr>
                <w:sz w:val="20"/>
                <w:szCs w:val="20"/>
              </w:rPr>
              <w:t>wymienia, z jakimi substancjami reagują tlenki ze względu na ich charakter chemiczny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–wnioskuje o charakterze chemicznym tlenku na podstawie wyników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równania reakcji tlenków kwasowych z zasadami oraz tlenków zasadowych z kwasami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pozwalające określić charakter chemiczny wybranego tlenku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jakie tlenki zaliczają się do tlenków amfoterycznych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odpowiednie równania reakcji potwierdzających amfoteryczny charakter tlenku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zmienia się charakter chemiczny tlenków manganu ze wzrostem liczby utlenienia manganu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15. Budowa, otrzymywanie oraz właściwości fizyczne wybranych wodorków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czym jest wodorek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ogólny wodorku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wodorki na wodorki metali i wodorki niemetali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wodorki na rozpuszczalne i nierozpuszczalne w wodzie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rozpoznaje wzór wodorku wśród innych związków nieorganicznych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wybrane właściwości fizyczne i chemiczne oraz zastosowanie wodorków chloru, siarki i azotu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wzory wodorków na podstawie nazwy oraz tworzy nazwy na podstawie wzoru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dzieli wodorki na wodorki kwasowe, zasadowe i obojętne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wartościowość pierwiastka względem wodoru na podstawie jego położenia w układzie okresowym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rysuje wzory strukturalne wodorków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wymienia, z jakimi substancjami reagują wodorki ze względu na ich charakter chemiczny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odpowiednie równania reakcji wybranych wodorków potwierdzających ich charakter chemiczny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–wnioskuje o charakterze chemicznym wodorku na podstawie wyników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doświadczenie w celu otrzymania chlorowodoru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doświadczenia potwierdzające charakter chemiczny wybranych wodorków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16. Budowa, otrzymywanie oraz właściwości fizyczne wybranych wodorotlenków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jakie związki nazywamy wodorotlenkami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ogólny wodorotlenku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rozpoznaje wzór wodorotlenku wśród innych związków nieorganicznych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wybrane właściwości fizyczne i chemiczne oraz zastosowanie wodorotlenków sodu, potasu, magnezu i wapnia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wzory wodorotlenków na podstawie nazwy oraz tworzy nazwy na podstawie wzoru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wartościowość metalu we wzorze wodorotlenku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substancje, z którymireagują wodorotlenki ze względu na ich charakter chemiczny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można otrzymać wodorotlenki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korzysta z tabeli rozpuszczalności i wskazuje na wodorotlenki rozpuszczalne i nierozpuszczalne w wodzie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które wodorotlenki nazywamy zasadami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równania reakcji otrzymywania wodorotlenków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odpowiednie równania reakcji wybranych wodorotlenków potwierdzających ich charakter chemiczny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–wnioskuje o charakterze chemicznym wodorotlenku na podstawie wyników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doświadczenia potwierdzające charakter chemiczny wybranych wodorotlenków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doświadczenia otrzymywania wybranego wodorotlenku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wodorotlenki amfoteryczne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z jakimi substancjami reagują wodorotlenki amfoteryczne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17. Budowa i podział kwasów. Otrzymywanie, właściwości i zastosowanie kwasów beztlenowych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wie, jakie związki nazywamy kwasami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podział kwasów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ogólny kwasu beztlenowego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skład reszty kwasowej kwasu tlenowego oraz beztlenowego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rysuje wzory strukturalne kwasów beztlenowych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rozpoznaje wzór kwasu wśród innych związków nieorganicznych,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wybrane właściwości fizyczne i chemiczne oraz zastosowanie kwasów chlorowodorowego i siarkowodorowego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sposób tworzenia nazw prostych kwasów beztlenowych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sposób tworzenia nazw kwasów tlenowych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wzory kwasów beztlenowych na podstawie nazwy oraz tworzy nazwy na podstawie wzoru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wartościowość drugiego pierwiastka we wzorze kwasu beztlenowego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substancje, z którymi reagują kwasy beztlenowe ze względu na ich charakter chemiczny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rysuje wzory strukturalne kwasów tlenowych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odpowiednie równania reakcji wybranych kwasów beztlenowych potwierdzających ich charakter chemiczny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–wnioskuje o charakterze chemicznym kwasu beztlenowego na podstawie wyników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projektuje doświadczenie w celu otrzymania kwasu siarkowodorowego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doświadczenia potwierdzające charakter chemiczny wybranych kwasów beztlenowych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właściwości i zastosowanie kwasu fluorowodorowego i cyjanowodorowego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18. Otrzymywanie, właściwości i zastosowanie wybranych kwasów tlenowych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ogólny kwasu tlenowego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 można otrzymać kwasy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rozpoznaje wzór kwasu tlenowego wśród innych związków nieorganicznych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wybrane właściwości fizyczne i chemiczne oraz zastosowanie kwasów: siarkowego(VI), azotowego(V) oraz fosforowego(V)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omawia i wyjaśnia zasady bhp podczas rozcieńczania kwasu siarkowego(VI)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co to jest woda królewska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zna pojęcie </w:t>
            </w:r>
            <w:r w:rsidRPr="00F466B3">
              <w:rPr>
                <w:i/>
                <w:iCs/>
              </w:rPr>
              <w:t>proces egzoenergetyczny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wzory kwasów tlenowych na podstawie nazwy oraz tworzy nazwy na podstawie wzoru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wartościowość niemetalu we wzorze kwasu tlenowego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substancje, z którymi reagują kwasy tlenowe ze względu na ich charakter chemiczny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równania reakcji otrzymywania kwasów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–wnioskuje o charakterze chemicznym kwasu tlenowego na podstawie wyników doświadczenia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doświadczenie w celu zbadania właściwości kwasu siarkowego(VI) i azotowego(V)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 celu zbadania właściwości kwasu siarkowego(VI) i kwasu azotowego(V)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 celu otrzymania kwasu fosforowego(V)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właściwości i zastosowanie kwasów węglowego i siarkowego(IV)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19. Budowa, otrzymywanie, właściwości oraz zastosowanie wybranych soli 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 są zbudowane sole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zna wzór ogólny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rozpoznaje wzór soli wśród innych związków nieorganicznych,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przykłady soli z najbliższego otoczenia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sposoby tworzenia nazw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wylicza sposoby otrzymywania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określa właściwości fizyczne i chemiczne oraz zastosowanie siarczanu(VI) sodu i magnezu, chlorku sodu, azotanu(V) sodu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korzysta z tabeli rozpuszczalności soli i wskazuje na sole, które są trudno rozpuszczalne w wodzie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sposób otrzymywania soli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</w:rPr>
            </w:pP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wzory soli na podstawie nazwy oraz tworzy nazwy soli na podstawie wzoru sumarycznego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wartościowość metalu na podstawie wzoru sumarycznego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pisze równania reakcji otrzymywania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 w jakiej postaci występują sole w przyrodzie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doświadczenia, w wyniku którego otrzyma sól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i przeprowadza doświadczenie w celu zbadania właściwości wybranych soli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wyjaśnia pojęcie </w:t>
            </w:r>
            <w:r w:rsidRPr="00F466B3">
              <w:rPr>
                <w:i/>
                <w:iCs/>
              </w:rPr>
              <w:t>odczyn roztworu</w:t>
            </w:r>
            <w:r w:rsidRPr="00F466B3">
              <w:t>, wie jakie sole nazywamy solami amonowymi i w jaki sposób się je otrzymuje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wyjaśnia, na czym polega reakcja zobojętniania oraz reakcje strąceniowe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20. Rozpuszczalność substancji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pojęcia: </w:t>
            </w:r>
            <w:r w:rsidRPr="00F466B3">
              <w:rPr>
                <w:i/>
                <w:iCs/>
              </w:rPr>
              <w:t>mieszanina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mieszanina jednorodna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mieszanina niejednorodna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mieszanina wieloskładnikowa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roztwór właściwy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rozpuszczalność</w:t>
            </w:r>
            <w:r w:rsidRPr="00F466B3">
              <w:t xml:space="preserve">, </w:t>
            </w:r>
            <w:r w:rsidRPr="00F466B3">
              <w:rPr>
                <w:i/>
                <w:iCs/>
              </w:rPr>
              <w:t>roztwór nasycony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nienasycony</w:t>
            </w:r>
            <w:r w:rsidRPr="00F466B3">
              <w:t>,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wymienia przykłady substancji ze swojego otoczenia, rozpuszczalnych i nierozpuszczalnych w wodzie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pojęcia: </w:t>
            </w:r>
            <w:r w:rsidRPr="00F466B3">
              <w:rPr>
                <w:i/>
                <w:iCs/>
              </w:rPr>
              <w:t>substancja rozpraszająca</w:t>
            </w:r>
            <w:r w:rsidRPr="00F466B3">
              <w:t xml:space="preserve"> oraz </w:t>
            </w:r>
            <w:r w:rsidRPr="00F466B3">
              <w:rPr>
                <w:i/>
                <w:iCs/>
              </w:rPr>
              <w:t>substancja rozproszona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różnice między roztworem nasyconym i nienasyconym,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czynniki wpływające na rozpuszczalność substancji w wodzie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opisuje różnię pomiędzy rozpuszczaniem i rozpuszczalnością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przygotowuje roztwór nasycony w określonej temperaturze na podstawie danych uzyskanych z wykresu lub tabeli rozpuszczalności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>oblicza ilość substancji, którą można rozpuścić w danej ilości wody w podanych warunkach</w:t>
            </w:r>
          </w:p>
          <w:p w:rsidR="0061624E" w:rsidRPr="00F466B3" w:rsidRDefault="0061624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F466B3">
              <w:t xml:space="preserve">– korzysta </w:t>
            </w:r>
            <w:r w:rsidRPr="00F466B3">
              <w:rPr>
                <w:rStyle w:val="Italic"/>
                <w:i w:val="0"/>
                <w:iCs w:val="0"/>
              </w:rPr>
              <w:t>z wykresu i tabeli rozpuszczalności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zapisuje obserwacje oraz formułuje wnioski z przeprowadzonych doświadczeń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projektuje doświadczenie w celu otrzymania roztworu nasyconego z nienasyconego i odwrotnie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 xml:space="preserve">rysuje krzywe rozpuszczalności, </w:t>
            </w:r>
            <w:r w:rsidRPr="00F466B3">
              <w:t>–</w:t>
            </w:r>
            <w:r w:rsidRPr="00F466B3">
              <w:rPr>
                <w:rStyle w:val="Italic"/>
                <w:i w:val="0"/>
                <w:iCs w:val="0"/>
              </w:rPr>
              <w:t xml:space="preserve"> rozwiązuje zadania z wykorzystaniem rozpuszczalności susbtancji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, dlaczego rozdrobnienie, mieszanie i podwyższona temperatura zwiększają szybkość rozpuszczania większości substancji stałych w wodzie na podstawie właściwości substancji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21. Stężenie procentowe roztworu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naczynia miarowe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definiuje stężenie procentowe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podaje wzór opisujący stężenie procentowe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w jaki sposób sporządzić roztwór o określonym stężeniu procentowym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stężenie procentowe substancji, mając podaną masę substancji i masę roztworu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wymienia kolejne czynności, jakie należy wykonać, w celu przygotowania roztworu o określonym stężeniu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wykonuje proste obliczenia dotyczące stężenia procentowego roztworu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przekształca wzory na stężenie procentowe w celu obliczenia szukanych wielkości, gdy pozostałe są podane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opisuje kolejne czynności, jakie należy przeprowadzić, w celu otrzymania określonej ilości roztworu o danym stężeniu procentowym 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− wymienia szkło oraz sprzęt laboratoryjny, jakich należy użyć do sporządzenia danego roztworu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wyjaśnia pojęcia</w:t>
            </w:r>
            <w:r w:rsidRPr="00F466B3">
              <w:rPr>
                <w:i/>
                <w:iCs/>
              </w:rPr>
              <w:t>stężenie masowe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stężenie objętościowe</w:t>
            </w: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rozwiązuje złożone zadania na stężenie procentowe roztworu wykorzystaniem z gęstości roztworu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rozwiązuje zadania na rozcieńczanie i zatężanie roztworów oraz na mieszanie roztworów o różnym stężeniu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podaje stężenie w promilach i ppm</w:t>
            </w:r>
          </w:p>
        </w:tc>
      </w:tr>
      <w:tr w:rsidR="0061624E" w:rsidRPr="00F466B3">
        <w:tc>
          <w:tcPr>
            <w:tcW w:w="2060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22. Sposoby zmiany stężenia roztworu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 xml:space="preserve">– definiuje pojęcia: </w:t>
            </w:r>
            <w:r w:rsidRPr="00F466B3">
              <w:rPr>
                <w:i/>
                <w:iCs/>
              </w:rPr>
              <w:t>zatężanie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rozcieńczanie roztworu, roztwory stężone</w:t>
            </w:r>
            <w:r w:rsidRPr="00F466B3">
              <w:t xml:space="preserve"> i </w:t>
            </w:r>
            <w:r w:rsidRPr="00F466B3">
              <w:rPr>
                <w:i/>
                <w:iCs/>
              </w:rPr>
              <w:t>rozcieńczone</w:t>
            </w:r>
          </w:p>
        </w:tc>
        <w:tc>
          <w:tcPr>
            <w:tcW w:w="2027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wie, jakie czynności należy wykonać, aby zwiększyć stężenie roztworu, a jakie aby zmniejszyć stężenie roztworu</w:t>
            </w:r>
          </w:p>
        </w:tc>
        <w:tc>
          <w:tcPr>
            <w:tcW w:w="2242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stężenie procentowe roztworu z przeliczaniem jednostek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  <w:tc>
          <w:tcPr>
            <w:tcW w:w="2045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oblicza nowe stężenie procentowe roztworu po rozcieńczeniu i zatężeniu roztworu</w:t>
            </w:r>
          </w:p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  <w:r w:rsidRPr="00F466B3">
              <w:t>– korzysta z krzywych rozpuszczalności w celu obliczenia stężenia roztworu nasyconego</w:t>
            </w:r>
          </w:p>
        </w:tc>
        <w:tc>
          <w:tcPr>
            <w:tcW w:w="2214" w:type="dxa"/>
            <w:tcMar>
              <w:left w:w="103" w:type="dxa"/>
            </w:tcMar>
          </w:tcPr>
          <w:p w:rsidR="0061624E" w:rsidRPr="00F466B3" w:rsidRDefault="0061624E">
            <w:pPr>
              <w:pStyle w:val="Tekstglowny"/>
              <w:jc w:val="left"/>
              <w:rPr>
                <w:lang w:eastAsia="pl-PL"/>
              </w:rPr>
            </w:pPr>
          </w:p>
        </w:tc>
      </w:tr>
    </w:tbl>
    <w:p w:rsidR="0061624E" w:rsidRDefault="0061624E">
      <w:pPr>
        <w:pStyle w:val="Tekstglowny"/>
      </w:pPr>
    </w:p>
    <w:p w:rsidR="0061624E" w:rsidRDefault="0061624E"/>
    <w:sectPr w:rsidR="0061624E" w:rsidSect="009D74A3">
      <w:footerReference w:type="default" r:id="rId6"/>
      <w:pgSz w:w="14740" w:h="11339" w:orient="landscape"/>
      <w:pgMar w:top="1531" w:right="1531" w:bottom="1531" w:left="1418" w:header="0" w:footer="0" w:gutter="0"/>
      <w:cols w:space="708"/>
      <w:formProt w:val="0"/>
      <w:docGrid w:linePitch="435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4E" w:rsidRDefault="0061624E" w:rsidP="009D74A3">
      <w:r>
        <w:separator/>
      </w:r>
    </w:p>
  </w:endnote>
  <w:endnote w:type="continuationSeparator" w:id="1">
    <w:p w:rsidR="0061624E" w:rsidRDefault="0061624E" w:rsidP="009D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E" w:rsidRDefault="0061624E">
    <w:pPr>
      <w:pStyle w:val="Footer"/>
      <w:jc w:val="right"/>
    </w:pPr>
    <w:r>
      <w:rPr>
        <w:rFonts w:ascii="Cambria" w:hAnsi="Cambria" w:cs="Cambria"/>
        <w:sz w:val="28"/>
        <w:szCs w:val="28"/>
      </w:rPr>
      <w:t xml:space="preserve">str. </w:t>
    </w:r>
    <w:fldSimple w:instr="PAGE">
      <w:r>
        <w:rPr>
          <w:noProof/>
        </w:rPr>
        <w:t>1</w:t>
      </w:r>
    </w:fldSimple>
  </w:p>
  <w:p w:rsidR="0061624E" w:rsidRDefault="00616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4E" w:rsidRDefault="0061624E" w:rsidP="009D74A3">
      <w:r>
        <w:separator/>
      </w:r>
    </w:p>
  </w:footnote>
  <w:footnote w:type="continuationSeparator" w:id="1">
    <w:p w:rsidR="0061624E" w:rsidRDefault="0061624E" w:rsidP="009D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A3"/>
    <w:rsid w:val="001D73AC"/>
    <w:rsid w:val="002F1955"/>
    <w:rsid w:val="0061624E"/>
    <w:rsid w:val="009D74A3"/>
    <w:rsid w:val="00F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</w:rPr>
  </w:style>
  <w:style w:type="paragraph" w:styleId="Heading3">
    <w:name w:val="heading 3"/>
    <w:basedOn w:val="Normal"/>
    <w:link w:val="Heading3Char1"/>
    <w:uiPriority w:val="99"/>
    <w:qFormat/>
    <w:pPr>
      <w:keepNext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link w:val="Heading4Char1"/>
    <w:uiPriority w:val="99"/>
    <w:qFormat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677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77F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77F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Bold">
    <w:name w:val="!_Bold"/>
    <w:uiPriority w:val="99"/>
    <w:rPr>
      <w:b/>
      <w:bCs/>
    </w:rPr>
  </w:style>
  <w:style w:type="character" w:customStyle="1" w:styleId="Italic">
    <w:name w:val="!_Italic"/>
    <w:uiPriority w:val="99"/>
    <w:rPr>
      <w:i/>
      <w:iCs/>
    </w:rPr>
  </w:style>
  <w:style w:type="character" w:customStyle="1" w:styleId="BoldItalic">
    <w:name w:val="!_Bold_Italic"/>
    <w:uiPriority w:val="99"/>
    <w:rPr>
      <w:b/>
      <w:bCs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99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eastAsia="Times New Roman" w:hAnsi="Consolas" w:cs="Consolas"/>
      <w:color w:val="4F6228"/>
      <w:sz w:val="21"/>
      <w:szCs w:val="21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eastAsia="Times New Roman" w:hAnsi="Calibri" w:cs="Calibri"/>
      <w:color w:val="4F6228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9D74A3"/>
  </w:style>
  <w:style w:type="paragraph" w:styleId="Header">
    <w:name w:val="header"/>
    <w:basedOn w:val="Normal"/>
    <w:next w:val="Tretekstu"/>
    <w:link w:val="HeaderChar1"/>
    <w:uiPriority w:val="99"/>
    <w:rsid w:val="009D74A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677F"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"/>
    <w:uiPriority w:val="99"/>
    <w:rsid w:val="009D74A3"/>
    <w:pPr>
      <w:spacing w:after="140" w:line="288" w:lineRule="auto"/>
    </w:pPr>
  </w:style>
  <w:style w:type="paragraph" w:styleId="List">
    <w:name w:val="List"/>
    <w:basedOn w:val="Tretekstu"/>
    <w:uiPriority w:val="99"/>
    <w:rsid w:val="009D74A3"/>
  </w:style>
  <w:style w:type="paragraph" w:styleId="Signature">
    <w:name w:val="Signature"/>
    <w:basedOn w:val="Normal"/>
    <w:link w:val="SignatureChar"/>
    <w:uiPriority w:val="99"/>
    <w:rsid w:val="009D74A3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677F"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9D74A3"/>
    <w:pPr>
      <w:suppressLineNumbers/>
    </w:pPr>
  </w:style>
  <w:style w:type="paragraph" w:customStyle="1" w:styleId="Wypunktowanie">
    <w:name w:val="!_Wypunktowanie"/>
    <w:uiPriority w:val="99"/>
    <w:pPr>
      <w:widowControl w:val="0"/>
      <w:spacing w:after="200" w:line="280" w:lineRule="atLeast"/>
      <w:ind w:left="714" w:hanging="357"/>
    </w:pPr>
    <w:rPr>
      <w:color w:val="00000A"/>
      <w:sz w:val="24"/>
      <w:szCs w:val="24"/>
      <w:lang w:eastAsia="en-US"/>
    </w:rPr>
  </w:style>
  <w:style w:type="paragraph" w:customStyle="1" w:styleId="Numerowanie123">
    <w:name w:val="!_Numerowanie_123"/>
    <w:uiPriority w:val="99"/>
    <w:pPr>
      <w:spacing w:line="260" w:lineRule="atLeast"/>
    </w:pPr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customStyle="1" w:styleId="Tekstglowny">
    <w:name w:val="!_Tekst_glowny"/>
    <w:uiPriority w:val="99"/>
    <w:pPr>
      <w:spacing w:line="260" w:lineRule="atLeast"/>
      <w:jc w:val="both"/>
    </w:pPr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customStyle="1" w:styleId="Tytul1">
    <w:name w:val="!_Tytul_1"/>
    <w:uiPriority w:val="99"/>
    <w:pPr>
      <w:spacing w:before="120" w:after="120" w:line="460" w:lineRule="atLeast"/>
      <w:jc w:val="both"/>
    </w:pPr>
    <w:rPr>
      <w:rFonts w:ascii="Arial" w:hAnsi="Arial" w:cs="Arial"/>
      <w:color w:val="984806"/>
      <w:sz w:val="36"/>
      <w:szCs w:val="36"/>
      <w:lang w:eastAsia="en-US"/>
    </w:rPr>
  </w:style>
  <w:style w:type="paragraph" w:customStyle="1" w:styleId="Tytul2">
    <w:name w:val="!_Tytul_2"/>
    <w:uiPriority w:val="99"/>
    <w:pPr>
      <w:spacing w:before="120" w:after="120" w:line="360" w:lineRule="atLeast"/>
    </w:pPr>
    <w:rPr>
      <w:rFonts w:ascii="Arial" w:hAnsi="Arial" w:cs="Arial"/>
      <w:color w:val="E36C0A"/>
      <w:sz w:val="28"/>
      <w:szCs w:val="28"/>
      <w:lang w:eastAsia="en-US"/>
    </w:rPr>
  </w:style>
  <w:style w:type="paragraph" w:customStyle="1" w:styleId="Numerowanieabc">
    <w:name w:val="!_Numerowanie_abc"/>
    <w:basedOn w:val="Numerowanie123"/>
    <w:uiPriority w:val="99"/>
  </w:style>
  <w:style w:type="paragraph" w:customStyle="1" w:styleId="Tytul3">
    <w:name w:val="!_Tytul_3"/>
    <w:basedOn w:val="Tytul2"/>
    <w:uiPriority w:val="99"/>
    <w:rPr>
      <w:color w:val="31849B"/>
      <w:sz w:val="24"/>
      <w:szCs w:val="24"/>
    </w:rPr>
  </w:style>
  <w:style w:type="paragraph" w:customStyle="1" w:styleId="Redakcjainfo">
    <w:name w:val="!_Redakcja_info"/>
    <w:uiPriority w:val="99"/>
    <w:pPr>
      <w:spacing w:line="300" w:lineRule="atLeast"/>
      <w:jc w:val="both"/>
    </w:pPr>
    <w:rPr>
      <w:rFonts w:ascii="Times New Roman" w:hAnsi="Times New Roman" w:cs="Times New Roman"/>
      <w:color w:val="FF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F677F"/>
    <w:rPr>
      <w:rFonts w:ascii="Times New Roman" w:hAnsi="Times New Roman" w:cs="Times New Roman"/>
      <w:color w:val="00000A"/>
      <w:sz w:val="0"/>
      <w:szCs w:val="0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 w:cs="Consolas"/>
      <w:color w:val="4F6228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F677F"/>
    <w:rPr>
      <w:rFonts w:ascii="Courier New" w:hAnsi="Courier New" w:cs="Courier New"/>
      <w:color w:val="00000A"/>
      <w:sz w:val="20"/>
      <w:szCs w:val="20"/>
    </w:rPr>
  </w:style>
  <w:style w:type="paragraph" w:customStyle="1" w:styleId="Gwka">
    <w:name w:val="Główka"/>
    <w:basedOn w:val="Normal"/>
    <w:link w:val="HeaderChar1"/>
    <w:uiPriority w:val="99"/>
    <w:semiHidden/>
    <w:pPr>
      <w:tabs>
        <w:tab w:val="center" w:pos="4536"/>
        <w:tab w:val="right" w:pos="9072"/>
      </w:tabs>
    </w:pPr>
    <w:rPr>
      <w:rFonts w:ascii="Calibri" w:hAnsi="Calibri" w:cs="Calibri"/>
      <w:color w:val="4F6228"/>
      <w:sz w:val="32"/>
      <w:szCs w:val="32"/>
    </w:rPr>
  </w:style>
  <w:style w:type="paragraph" w:styleId="Footer">
    <w:name w:val="footer"/>
    <w:basedOn w:val="Tekstglowny"/>
    <w:link w:val="FooterChar1"/>
    <w:uiPriority w:val="99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677F"/>
    <w:rPr>
      <w:rFonts w:ascii="Times New Roman" w:hAnsi="Times New Roman" w:cs="Times New Roman"/>
      <w:color w:val="00000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F677F"/>
    <w:rPr>
      <w:rFonts w:ascii="Times New Roman" w:hAnsi="Times New Roman" w:cs="Times New Roman"/>
      <w:color w:val="00000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F677F"/>
    <w:rPr>
      <w:rFonts w:ascii="Times New Roman" w:hAnsi="Times New Roman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F677F"/>
    <w:rPr>
      <w:b/>
      <w:bCs/>
      <w:color w:val="00000A"/>
    </w:rPr>
  </w:style>
  <w:style w:type="paragraph" w:styleId="Revision">
    <w:name w:val="Revision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3927</Words>
  <Characters>23566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CHEMIA – BSIS (po szkole podstawowej) – KLASA IA1B1</dc:title>
  <dc:subject/>
  <dc:creator>Basia</dc:creator>
  <cp:keywords/>
  <dc:description/>
  <cp:lastModifiedBy>biblioteka 1</cp:lastModifiedBy>
  <cp:revision>2</cp:revision>
  <cp:lastPrinted>2019-06-11T07:55:00Z</cp:lastPrinted>
  <dcterms:created xsi:type="dcterms:W3CDTF">2020-02-14T13:12:00Z</dcterms:created>
  <dcterms:modified xsi:type="dcterms:W3CDTF">2020-02-14T13:12:00Z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